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FC" w:rsidRPr="00F150CF" w:rsidRDefault="00D272FC" w:rsidP="00F150CF">
      <w:pPr>
        <w:spacing w:line="240" w:lineRule="auto"/>
        <w:jc w:val="center"/>
        <w:rPr>
          <w:bCs/>
          <w:spacing w:val="56"/>
          <w:sz w:val="44"/>
          <w:szCs w:val="44"/>
        </w:rPr>
      </w:pPr>
      <w:bookmarkStart w:id="0" w:name="_GoBack"/>
      <w:bookmarkEnd w:id="0"/>
      <w:r w:rsidRPr="00F150CF">
        <w:rPr>
          <w:bCs/>
          <w:spacing w:val="56"/>
          <w:sz w:val="44"/>
          <w:szCs w:val="44"/>
        </w:rPr>
        <w:t>PLANBESTEMMELSER</w:t>
      </w:r>
      <w:r w:rsidR="008F479F" w:rsidRPr="00F150CF">
        <w:rPr>
          <w:noProof/>
        </w:rPr>
        <w:t xml:space="preserve"> </w:t>
      </w:r>
    </w:p>
    <w:p w:rsidR="006448E5" w:rsidRPr="00F150CF" w:rsidRDefault="00D272FC" w:rsidP="005C6C3F">
      <w:pPr>
        <w:pStyle w:val="Default"/>
        <w:jc w:val="center"/>
        <w:rPr>
          <w:rFonts w:asciiTheme="minorHAnsi" w:hAnsiTheme="minorHAnsi" w:cstheme="minorHAnsi"/>
          <w:color w:val="auto"/>
          <w:sz w:val="28"/>
          <w:szCs w:val="28"/>
        </w:rPr>
      </w:pPr>
      <w:proofErr w:type="spellStart"/>
      <w:r w:rsidRPr="00F150CF">
        <w:rPr>
          <w:rFonts w:asciiTheme="minorHAnsi" w:hAnsiTheme="minorHAnsi" w:cstheme="minorHAnsi"/>
          <w:color w:val="auto"/>
          <w:spacing w:val="20"/>
          <w:sz w:val="28"/>
          <w:szCs w:val="28"/>
        </w:rPr>
        <w:t>PlanID</w:t>
      </w:r>
      <w:proofErr w:type="spellEnd"/>
      <w:r w:rsidRPr="00F150CF">
        <w:rPr>
          <w:rFonts w:asciiTheme="minorHAnsi" w:hAnsiTheme="minorHAnsi" w:cstheme="minorHAnsi"/>
          <w:color w:val="auto"/>
          <w:spacing w:val="20"/>
          <w:sz w:val="28"/>
          <w:szCs w:val="28"/>
        </w:rPr>
        <w:t xml:space="preserve">: </w:t>
      </w:r>
      <w:r w:rsidR="005C6C3F" w:rsidRPr="00F150CF">
        <w:rPr>
          <w:rFonts w:asciiTheme="minorHAnsi" w:hAnsiTheme="minorHAnsi" w:cstheme="minorHAnsi"/>
          <w:color w:val="auto"/>
          <w:sz w:val="32"/>
          <w:szCs w:val="32"/>
        </w:rPr>
        <w:t>2015004</w:t>
      </w:r>
    </w:p>
    <w:p w:rsidR="00D272FC" w:rsidRPr="00F150CF" w:rsidRDefault="00632674" w:rsidP="00C45300">
      <w:pPr>
        <w:spacing w:before="120" w:line="240" w:lineRule="auto"/>
        <w:jc w:val="center"/>
        <w:rPr>
          <w:spacing w:val="20"/>
          <w:sz w:val="44"/>
          <w:szCs w:val="44"/>
        </w:rPr>
      </w:pPr>
      <w:r w:rsidRPr="00F150CF">
        <w:rPr>
          <w:bCs/>
          <w:spacing w:val="20"/>
          <w:sz w:val="44"/>
          <w:szCs w:val="44"/>
        </w:rPr>
        <w:t>DETALJ</w:t>
      </w:r>
      <w:r w:rsidR="00D272FC" w:rsidRPr="00F150CF">
        <w:rPr>
          <w:bCs/>
          <w:spacing w:val="20"/>
          <w:sz w:val="44"/>
          <w:szCs w:val="44"/>
        </w:rPr>
        <w:t>REGULERING</w:t>
      </w:r>
      <w:r w:rsidR="00FC3FA3" w:rsidRPr="00F150CF">
        <w:rPr>
          <w:bCs/>
          <w:spacing w:val="20"/>
          <w:sz w:val="44"/>
          <w:szCs w:val="44"/>
        </w:rPr>
        <w:t>S</w:t>
      </w:r>
      <w:r w:rsidR="005A2E0D" w:rsidRPr="00F150CF">
        <w:rPr>
          <w:bCs/>
          <w:spacing w:val="20"/>
          <w:sz w:val="44"/>
          <w:szCs w:val="44"/>
        </w:rPr>
        <w:t>PLAN</w:t>
      </w:r>
      <w:r w:rsidR="00D272FC" w:rsidRPr="00F150CF">
        <w:rPr>
          <w:bCs/>
          <w:spacing w:val="20"/>
          <w:sz w:val="44"/>
          <w:szCs w:val="44"/>
        </w:rPr>
        <w:t xml:space="preserve"> FOR</w:t>
      </w:r>
      <w:r w:rsidR="00C45300" w:rsidRPr="00F150CF">
        <w:rPr>
          <w:bCs/>
          <w:spacing w:val="20"/>
          <w:sz w:val="44"/>
          <w:szCs w:val="44"/>
        </w:rPr>
        <w:t xml:space="preserve"> </w:t>
      </w:r>
      <w:r w:rsidR="00D7021C" w:rsidRPr="00F150CF">
        <w:rPr>
          <w:bCs/>
          <w:spacing w:val="20"/>
          <w:sz w:val="44"/>
          <w:szCs w:val="44"/>
        </w:rPr>
        <w:t>V</w:t>
      </w:r>
      <w:r w:rsidR="005C6C3F" w:rsidRPr="00F150CF">
        <w:rPr>
          <w:bCs/>
          <w:spacing w:val="20"/>
          <w:sz w:val="44"/>
          <w:szCs w:val="44"/>
        </w:rPr>
        <w:t>ESTERFJÆRA</w:t>
      </w:r>
    </w:p>
    <w:p w:rsidR="0050776C" w:rsidRPr="00F150CF" w:rsidRDefault="00BB48D3" w:rsidP="00DD7B41">
      <w:pPr>
        <w:spacing w:line="240" w:lineRule="auto"/>
        <w:jc w:val="center"/>
        <w:rPr>
          <w:sz w:val="44"/>
          <w:szCs w:val="44"/>
        </w:rPr>
      </w:pPr>
      <w:r w:rsidRPr="00F150CF">
        <w:rPr>
          <w:sz w:val="44"/>
          <w:szCs w:val="44"/>
        </w:rPr>
        <w:t xml:space="preserve">SALTDAL </w:t>
      </w:r>
      <w:r w:rsidR="00C45300" w:rsidRPr="00F150CF">
        <w:rPr>
          <w:sz w:val="44"/>
          <w:szCs w:val="44"/>
        </w:rPr>
        <w:t>KOMMUNE</w:t>
      </w:r>
    </w:p>
    <w:p w:rsidR="00FC3FA3" w:rsidRPr="00F150CF" w:rsidRDefault="00FC3FA3" w:rsidP="0077740D">
      <w:pPr>
        <w:spacing w:before="120"/>
        <w:jc w:val="center"/>
      </w:pPr>
      <w:r w:rsidRPr="00F150CF">
        <w:t>Reguleringsplan er datert</w:t>
      </w:r>
      <w:r w:rsidR="0075530E" w:rsidRPr="00F150CF">
        <w:t xml:space="preserve"> </w:t>
      </w:r>
      <w:r w:rsidR="0095366E" w:rsidRPr="00F150CF">
        <w:t>06.03.17</w:t>
      </w:r>
      <w:r w:rsidR="00F150CF">
        <w:t>, revidert 31.05.17</w:t>
      </w:r>
      <w:r w:rsidR="008807BB">
        <w:t>, sist revidert 11.09.17</w:t>
      </w:r>
    </w:p>
    <w:p w:rsidR="00D272FC" w:rsidRPr="00F150CF" w:rsidRDefault="00FC3FA3" w:rsidP="0075530E">
      <w:pPr>
        <w:jc w:val="center"/>
      </w:pPr>
      <w:r w:rsidRPr="00F150CF">
        <w:t>Reguleringsbestemmelser er datert</w:t>
      </w:r>
      <w:r w:rsidR="0075530E" w:rsidRPr="00F150CF">
        <w:t xml:space="preserve"> </w:t>
      </w:r>
      <w:r w:rsidR="0095366E" w:rsidRPr="00F150CF">
        <w:t>06.03.17</w:t>
      </w:r>
      <w:r w:rsidR="00C45300" w:rsidRPr="00F150CF">
        <w:t xml:space="preserve">, </w:t>
      </w:r>
      <w:r w:rsidR="00FD12EC">
        <w:t xml:space="preserve">sist </w:t>
      </w:r>
      <w:r w:rsidR="00E37DEE" w:rsidRPr="00F150CF">
        <w:t xml:space="preserve">revidert </w:t>
      </w:r>
      <w:r w:rsidR="008807BB">
        <w:t>11</w:t>
      </w:r>
      <w:r w:rsidR="00FD12EC">
        <w:t xml:space="preserve">.09.17 </w:t>
      </w:r>
      <w:r w:rsidR="00A758E6" w:rsidRPr="00F150CF">
        <w:t xml:space="preserve"> </w:t>
      </w:r>
    </w:p>
    <w:p w:rsidR="00666246" w:rsidRPr="00F150CF" w:rsidRDefault="00F150CF" w:rsidP="00F150CF">
      <w:pPr>
        <w:jc w:val="center"/>
      </w:pPr>
      <w:r>
        <w:t>V</w:t>
      </w:r>
      <w:r w:rsidRPr="00F150CF">
        <w:t>edtatt av kommunestyret (dato/sak)</w:t>
      </w:r>
    </w:p>
    <w:p w:rsidR="0028005F" w:rsidRPr="00F150CF" w:rsidRDefault="0028005F" w:rsidP="00A758E6">
      <w:pPr>
        <w:pStyle w:val="Overskrift1"/>
        <w:rPr>
          <w:lang w:val="nb-NO"/>
        </w:rPr>
      </w:pPr>
      <w:r w:rsidRPr="00F150CF">
        <w:rPr>
          <w:lang w:val="nb-NO"/>
        </w:rPr>
        <w:t>F</w:t>
      </w:r>
      <w:r w:rsidR="00D52465" w:rsidRPr="00F150CF">
        <w:rPr>
          <w:lang w:val="nb-NO"/>
        </w:rPr>
        <w:t>ORMÅL</w:t>
      </w:r>
    </w:p>
    <w:p w:rsidR="0028005F" w:rsidRPr="00F150CF" w:rsidRDefault="0028005F" w:rsidP="0028005F">
      <w:r w:rsidRPr="00F150CF">
        <w:t>Bebyggelse og anlegg</w:t>
      </w:r>
      <w:r w:rsidR="00D279A0" w:rsidRPr="00F150CF">
        <w:t xml:space="preserve">, </w:t>
      </w:r>
      <w:proofErr w:type="spellStart"/>
      <w:r w:rsidRPr="00F150CF">
        <w:t>pbl</w:t>
      </w:r>
      <w:proofErr w:type="spellEnd"/>
      <w:r w:rsidRPr="00F150CF">
        <w:t xml:space="preserve"> §</w:t>
      </w:r>
      <w:r w:rsidR="00A25941" w:rsidRPr="00F150CF">
        <w:t xml:space="preserve"> </w:t>
      </w:r>
      <w:r w:rsidR="00D279A0" w:rsidRPr="00F150CF">
        <w:t>12-5, nr</w:t>
      </w:r>
      <w:r w:rsidR="00C02005" w:rsidRPr="00F150CF">
        <w:t>.</w:t>
      </w:r>
      <w:r w:rsidR="00D279A0" w:rsidRPr="00F150CF">
        <w:t xml:space="preserve"> 1</w:t>
      </w:r>
    </w:p>
    <w:p w:rsidR="00CF6F1F" w:rsidRPr="00F150CF" w:rsidRDefault="00C45300" w:rsidP="00CF6F1F">
      <w:pPr>
        <w:pStyle w:val="Listeavsnitt"/>
        <w:numPr>
          <w:ilvl w:val="0"/>
          <w:numId w:val="40"/>
        </w:numPr>
      </w:pPr>
      <w:r w:rsidRPr="00F150CF">
        <w:t>Kombin</w:t>
      </w:r>
      <w:r w:rsidR="00C02005" w:rsidRPr="00F150CF">
        <w:t>ert formål</w:t>
      </w:r>
      <w:r w:rsidRPr="00F150CF">
        <w:t xml:space="preserve"> </w:t>
      </w:r>
      <w:r w:rsidR="00A57997" w:rsidRPr="00F150CF">
        <w:t>forretning/tjenesteyting/næring/hotell/bevertning</w:t>
      </w:r>
      <w:r w:rsidRPr="00F150CF">
        <w:t>, BKB1</w:t>
      </w:r>
      <w:r w:rsidR="00A57997" w:rsidRPr="00F150CF">
        <w:t>-3</w:t>
      </w:r>
      <w:r w:rsidR="00D7021C" w:rsidRPr="00F150CF">
        <w:t xml:space="preserve"> (18</w:t>
      </w:r>
      <w:r w:rsidR="00A57997" w:rsidRPr="00F150CF">
        <w:t>00</w:t>
      </w:r>
      <w:r w:rsidR="00D7021C" w:rsidRPr="00F150CF">
        <w:t>)</w:t>
      </w:r>
    </w:p>
    <w:p w:rsidR="00C02005" w:rsidRPr="00F150CF" w:rsidRDefault="00C02005" w:rsidP="000240AC">
      <w:pPr>
        <w:spacing w:before="60"/>
      </w:pPr>
      <w:r w:rsidRPr="00F150CF">
        <w:t xml:space="preserve">Samferdselsanlegg og teknisk infrastruktur </w:t>
      </w:r>
      <w:proofErr w:type="spellStart"/>
      <w:r w:rsidRPr="00F150CF">
        <w:t>pbl</w:t>
      </w:r>
      <w:proofErr w:type="spellEnd"/>
      <w:r w:rsidRPr="00F150CF">
        <w:t xml:space="preserve"> § 12-5, nr. 2</w:t>
      </w:r>
    </w:p>
    <w:p w:rsidR="00254207" w:rsidRPr="00F150CF" w:rsidRDefault="00254207" w:rsidP="00C02005">
      <w:pPr>
        <w:pStyle w:val="Listeavsnitt"/>
        <w:numPr>
          <w:ilvl w:val="0"/>
          <w:numId w:val="40"/>
        </w:numPr>
        <w:ind w:left="1066" w:hanging="357"/>
      </w:pPr>
      <w:r w:rsidRPr="00F150CF">
        <w:t>Gatetun</w:t>
      </w:r>
      <w:r w:rsidR="00C02005" w:rsidRPr="00F150CF">
        <w:t>, o_</w:t>
      </w:r>
      <w:r w:rsidRPr="00F150CF">
        <w:t>SGT1 (2014)</w:t>
      </w:r>
    </w:p>
    <w:p w:rsidR="00C02005" w:rsidRPr="00F150CF" w:rsidRDefault="00C02005" w:rsidP="00C02005">
      <w:pPr>
        <w:pStyle w:val="Listeavsnitt"/>
        <w:numPr>
          <w:ilvl w:val="0"/>
          <w:numId w:val="40"/>
        </w:numPr>
        <w:ind w:left="1066" w:hanging="357"/>
      </w:pPr>
      <w:r w:rsidRPr="00F150CF">
        <w:t>Kjøreveg, o_SKV1 (2011)</w:t>
      </w:r>
    </w:p>
    <w:p w:rsidR="004F294C" w:rsidRPr="00F150CF" w:rsidRDefault="004F294C" w:rsidP="00C02005">
      <w:pPr>
        <w:pStyle w:val="Listeavsnitt"/>
        <w:numPr>
          <w:ilvl w:val="0"/>
          <w:numId w:val="40"/>
        </w:numPr>
        <w:ind w:left="1066" w:hanging="357"/>
      </w:pPr>
      <w:r w:rsidRPr="00F150CF">
        <w:t xml:space="preserve">Annet vegformål- grønt, </w:t>
      </w:r>
      <w:proofErr w:type="spellStart"/>
      <w:r w:rsidRPr="00F150CF">
        <w:t>o_SVG</w:t>
      </w:r>
      <w:proofErr w:type="spellEnd"/>
      <w:r w:rsidRPr="00F150CF">
        <w:t xml:space="preserve"> (2019)</w:t>
      </w:r>
    </w:p>
    <w:p w:rsidR="00C02005" w:rsidRPr="00F150CF" w:rsidRDefault="00C02005" w:rsidP="000240AC">
      <w:pPr>
        <w:spacing w:before="60"/>
      </w:pPr>
      <w:r w:rsidRPr="00F150CF">
        <w:t xml:space="preserve">Grønnstruktur </w:t>
      </w:r>
      <w:proofErr w:type="spellStart"/>
      <w:r w:rsidRPr="00F150CF">
        <w:t>pbl</w:t>
      </w:r>
      <w:proofErr w:type="spellEnd"/>
      <w:r w:rsidRPr="00F150CF">
        <w:t xml:space="preserve"> § 12-5, nr. 3</w:t>
      </w:r>
    </w:p>
    <w:p w:rsidR="00D279A0" w:rsidRPr="00F150CF" w:rsidRDefault="00D279A0" w:rsidP="00D279A0">
      <w:pPr>
        <w:pStyle w:val="Listeavsnitt"/>
        <w:numPr>
          <w:ilvl w:val="0"/>
          <w:numId w:val="40"/>
        </w:numPr>
      </w:pPr>
      <w:r w:rsidRPr="00F150CF">
        <w:t xml:space="preserve">Turveg </w:t>
      </w:r>
      <w:r w:rsidR="005820F6">
        <w:t>o_</w:t>
      </w:r>
      <w:r w:rsidR="00254207" w:rsidRPr="00F150CF">
        <w:t>GT1-</w:t>
      </w:r>
      <w:r w:rsidR="000F07A6">
        <w:t>4</w:t>
      </w:r>
      <w:r w:rsidR="00254207" w:rsidRPr="00F150CF">
        <w:t xml:space="preserve"> </w:t>
      </w:r>
      <w:r w:rsidRPr="00F150CF">
        <w:t>(3031)</w:t>
      </w:r>
    </w:p>
    <w:p w:rsidR="00D279A0" w:rsidRPr="00F150CF" w:rsidRDefault="00D279A0" w:rsidP="00D279A0">
      <w:pPr>
        <w:pStyle w:val="Listeavsnitt"/>
        <w:numPr>
          <w:ilvl w:val="0"/>
          <w:numId w:val="40"/>
        </w:numPr>
      </w:pPr>
      <w:r w:rsidRPr="00F150CF">
        <w:t>Park</w:t>
      </w:r>
      <w:r w:rsidR="00254207" w:rsidRPr="00F150CF">
        <w:t xml:space="preserve"> </w:t>
      </w:r>
      <w:r w:rsidR="005820F6">
        <w:t>o_</w:t>
      </w:r>
      <w:r w:rsidR="00254207" w:rsidRPr="00F150CF">
        <w:t>GP1</w:t>
      </w:r>
      <w:r w:rsidRPr="00F150CF">
        <w:t xml:space="preserve"> (3050)</w:t>
      </w:r>
    </w:p>
    <w:p w:rsidR="00D279A0" w:rsidRPr="00F150CF" w:rsidRDefault="00D279A0" w:rsidP="00D279A0">
      <w:pPr>
        <w:pStyle w:val="Listeavsnitt"/>
        <w:numPr>
          <w:ilvl w:val="0"/>
          <w:numId w:val="40"/>
        </w:numPr>
      </w:pPr>
      <w:r w:rsidRPr="00F150CF">
        <w:t xml:space="preserve">Vegetasjonsskjerm </w:t>
      </w:r>
      <w:r w:rsidR="00254207" w:rsidRPr="00F150CF">
        <w:t>GV1-</w:t>
      </w:r>
      <w:r w:rsidR="008807BB">
        <w:t>3</w:t>
      </w:r>
      <w:r w:rsidR="00254207" w:rsidRPr="00F150CF">
        <w:t xml:space="preserve"> </w:t>
      </w:r>
      <w:r w:rsidRPr="00F150CF">
        <w:t>(3060)</w:t>
      </w:r>
    </w:p>
    <w:p w:rsidR="00C02005" w:rsidRPr="00F150CF" w:rsidRDefault="00C02005" w:rsidP="000240AC">
      <w:pPr>
        <w:spacing w:before="60"/>
      </w:pPr>
      <w:r w:rsidRPr="00F150CF">
        <w:t xml:space="preserve">Bruk og vern av sjø og vassdrag </w:t>
      </w:r>
      <w:proofErr w:type="spellStart"/>
      <w:r w:rsidRPr="00F150CF">
        <w:t>pbl</w:t>
      </w:r>
      <w:proofErr w:type="spellEnd"/>
      <w:r w:rsidRPr="00F150CF">
        <w:t xml:space="preserve"> § 12-5, nr. 6</w:t>
      </w:r>
    </w:p>
    <w:p w:rsidR="00C02005" w:rsidRPr="00F150CF" w:rsidRDefault="004F294C" w:rsidP="00C02005">
      <w:pPr>
        <w:pStyle w:val="Listeavsnitt"/>
        <w:numPr>
          <w:ilvl w:val="0"/>
          <w:numId w:val="40"/>
        </w:numPr>
      </w:pPr>
      <w:r w:rsidRPr="00F150CF">
        <w:t>Sjø, bekk og strandsone</w:t>
      </w:r>
      <w:r w:rsidR="00C02005" w:rsidRPr="00F150CF">
        <w:t>, V</w:t>
      </w:r>
      <w:r w:rsidRPr="00F150CF">
        <w:t>1</w:t>
      </w:r>
      <w:r w:rsidR="005820F6">
        <w:t>-2</w:t>
      </w:r>
      <w:r w:rsidRPr="00F150CF">
        <w:t xml:space="preserve"> (6001)</w:t>
      </w:r>
    </w:p>
    <w:p w:rsidR="00C02005" w:rsidRPr="00F150CF" w:rsidRDefault="00C02005" w:rsidP="000240AC">
      <w:pPr>
        <w:spacing w:before="60"/>
      </w:pPr>
      <w:r w:rsidRPr="00F150CF">
        <w:t>Hensynssone (</w:t>
      </w:r>
      <w:proofErr w:type="spellStart"/>
      <w:r w:rsidRPr="00F150CF">
        <w:t>pbl</w:t>
      </w:r>
      <w:proofErr w:type="spellEnd"/>
      <w:r w:rsidRPr="00F150CF">
        <w:t xml:space="preserve"> § 12-6)</w:t>
      </w:r>
    </w:p>
    <w:p w:rsidR="00C02005" w:rsidRPr="00F150CF" w:rsidRDefault="00C02005" w:rsidP="00C02005">
      <w:pPr>
        <w:pStyle w:val="Listeavsnitt"/>
        <w:numPr>
          <w:ilvl w:val="0"/>
          <w:numId w:val="40"/>
        </w:numPr>
        <w:ind w:left="1066" w:hanging="357"/>
      </w:pPr>
      <w:r w:rsidRPr="00F150CF">
        <w:t xml:space="preserve">Frisikt, h_140  </w:t>
      </w:r>
    </w:p>
    <w:p w:rsidR="00666246" w:rsidRPr="00F150CF" w:rsidRDefault="00666246" w:rsidP="00A758E6">
      <w:pPr>
        <w:pStyle w:val="Listeavsnitt"/>
        <w:ind w:left="1072"/>
      </w:pPr>
    </w:p>
    <w:p w:rsidR="0028005F" w:rsidRPr="00F150CF" w:rsidRDefault="007C6CED" w:rsidP="006D7C26">
      <w:pPr>
        <w:pStyle w:val="Overskrift1"/>
      </w:pPr>
      <w:proofErr w:type="spellStart"/>
      <w:r w:rsidRPr="00F150CF">
        <w:t>FELLESBESTEMMELSER</w:t>
      </w:r>
      <w:proofErr w:type="spellEnd"/>
      <w:r w:rsidRPr="00F150CF">
        <w:t>,</w:t>
      </w:r>
      <w:r w:rsidR="00C02005" w:rsidRPr="00F150CF">
        <w:t xml:space="preserve"> </w:t>
      </w:r>
      <w:proofErr w:type="spellStart"/>
      <w:r w:rsidR="00862700" w:rsidRPr="00F150CF">
        <w:t>pbl</w:t>
      </w:r>
      <w:proofErr w:type="spellEnd"/>
      <w:r w:rsidR="00862700" w:rsidRPr="00F150CF">
        <w:t xml:space="preserve"> §</w:t>
      </w:r>
      <w:r w:rsidR="004C27D8" w:rsidRPr="00F150CF">
        <w:t xml:space="preserve"> </w:t>
      </w:r>
      <w:r w:rsidR="00C02005" w:rsidRPr="00F150CF">
        <w:t>12-7</w:t>
      </w:r>
    </w:p>
    <w:p w:rsidR="0028005F" w:rsidRPr="00F150CF" w:rsidRDefault="00D0305E" w:rsidP="000240AC">
      <w:pPr>
        <w:pStyle w:val="Overskrift3"/>
        <w:spacing w:before="0"/>
      </w:pPr>
      <w:r w:rsidRPr="00F150CF">
        <w:t>Utomhusplan</w:t>
      </w:r>
      <w:r w:rsidR="004B5598" w:rsidRPr="00F150CF">
        <w:t>/</w:t>
      </w:r>
      <w:r w:rsidRPr="00F150CF">
        <w:t>situasjonsplan</w:t>
      </w:r>
      <w:r w:rsidR="0028005F" w:rsidRPr="00F150CF">
        <w:t xml:space="preserve"> </w:t>
      </w:r>
    </w:p>
    <w:p w:rsidR="003E0CD3" w:rsidRPr="00F150CF" w:rsidRDefault="003E0CD3" w:rsidP="003E0CD3">
      <w:r w:rsidRPr="00F150CF">
        <w:t xml:space="preserve">Før tillatelse til tiltak kan gis innenfor </w:t>
      </w:r>
      <w:r w:rsidR="00994209" w:rsidRPr="00F150CF">
        <w:t xml:space="preserve">det enkelte felt </w:t>
      </w:r>
      <w:r w:rsidRPr="00F150CF">
        <w:t xml:space="preserve">må det utarbeides utomhusplan i målestokk 1:500/1:1000. </w:t>
      </w:r>
      <w:r w:rsidR="00D7021C" w:rsidRPr="00F150CF">
        <w:t>U</w:t>
      </w:r>
      <w:r w:rsidRPr="00F150CF">
        <w:t>tomhusplanen skal vise:</w:t>
      </w:r>
    </w:p>
    <w:p w:rsidR="003E0CD3" w:rsidRPr="00F150CF" w:rsidRDefault="003E0CD3" w:rsidP="003E0CD3">
      <w:pPr>
        <w:pStyle w:val="Topptekst"/>
        <w:numPr>
          <w:ilvl w:val="0"/>
          <w:numId w:val="43"/>
        </w:numPr>
        <w:tabs>
          <w:tab w:val="clear" w:pos="4536"/>
          <w:tab w:val="clear" w:pos="9072"/>
        </w:tabs>
      </w:pPr>
      <w:r w:rsidRPr="00F150CF">
        <w:t xml:space="preserve">plassering og utforming av alle bygninger og anlegg, </w:t>
      </w:r>
      <w:proofErr w:type="spellStart"/>
      <w:r w:rsidRPr="00F150CF">
        <w:t>inkl</w:t>
      </w:r>
      <w:proofErr w:type="spellEnd"/>
      <w:r w:rsidRPr="00F150CF">
        <w:t xml:space="preserve"> skilting</w:t>
      </w:r>
    </w:p>
    <w:p w:rsidR="003E0CD3" w:rsidRPr="00F150CF" w:rsidRDefault="003E0CD3" w:rsidP="003E0CD3">
      <w:pPr>
        <w:pStyle w:val="Topptekst"/>
        <w:numPr>
          <w:ilvl w:val="0"/>
          <w:numId w:val="42"/>
        </w:numPr>
        <w:tabs>
          <w:tab w:val="clear" w:pos="4536"/>
          <w:tab w:val="clear" w:pos="9072"/>
        </w:tabs>
      </w:pPr>
      <w:r w:rsidRPr="00F150CF">
        <w:t>terrengbearbeiding</w:t>
      </w:r>
    </w:p>
    <w:p w:rsidR="007C6CED" w:rsidRPr="00F150CF" w:rsidRDefault="003E0CD3" w:rsidP="00C35832">
      <w:pPr>
        <w:pStyle w:val="Topptekst"/>
        <w:numPr>
          <w:ilvl w:val="0"/>
          <w:numId w:val="42"/>
        </w:numPr>
        <w:tabs>
          <w:tab w:val="clear" w:pos="4536"/>
          <w:tab w:val="clear" w:pos="9072"/>
        </w:tabs>
      </w:pPr>
      <w:r w:rsidRPr="00F150CF">
        <w:t xml:space="preserve">utforming av adkomstsoner/inngangsparti </w:t>
      </w:r>
    </w:p>
    <w:p w:rsidR="00C21515" w:rsidRPr="00F150CF" w:rsidRDefault="00C21515" w:rsidP="00C35832">
      <w:pPr>
        <w:pStyle w:val="Topptekst"/>
        <w:numPr>
          <w:ilvl w:val="0"/>
          <w:numId w:val="42"/>
        </w:numPr>
        <w:tabs>
          <w:tab w:val="clear" w:pos="4536"/>
          <w:tab w:val="clear" w:pos="9072"/>
        </w:tabs>
      </w:pPr>
      <w:r w:rsidRPr="00F150CF">
        <w:t>tilgjengelig og fremkommelighet for brannbil og slukkemannskap</w:t>
      </w:r>
    </w:p>
    <w:p w:rsidR="003E0CD3" w:rsidRPr="00F150CF" w:rsidRDefault="003E0CD3" w:rsidP="003E0CD3">
      <w:pPr>
        <w:numPr>
          <w:ilvl w:val="0"/>
          <w:numId w:val="42"/>
        </w:numPr>
      </w:pPr>
      <w:r w:rsidRPr="00F150CF">
        <w:t xml:space="preserve">utforming av parkeringsplass, </w:t>
      </w:r>
      <w:proofErr w:type="spellStart"/>
      <w:r w:rsidRPr="00F150CF">
        <w:t>inkl</w:t>
      </w:r>
      <w:proofErr w:type="spellEnd"/>
      <w:r w:rsidRPr="00F150CF">
        <w:t xml:space="preserve"> HC-plass</w:t>
      </w:r>
    </w:p>
    <w:p w:rsidR="003E0CD3" w:rsidRPr="00F150CF" w:rsidRDefault="003E0CD3" w:rsidP="003E0CD3">
      <w:pPr>
        <w:numPr>
          <w:ilvl w:val="0"/>
          <w:numId w:val="42"/>
        </w:numPr>
      </w:pPr>
      <w:r w:rsidRPr="00F150CF">
        <w:t>varelevering</w:t>
      </w:r>
    </w:p>
    <w:p w:rsidR="003E0CD3" w:rsidRPr="00F150CF" w:rsidRDefault="003E0CD3" w:rsidP="003E0CD3">
      <w:pPr>
        <w:numPr>
          <w:ilvl w:val="0"/>
          <w:numId w:val="42"/>
        </w:numPr>
      </w:pPr>
      <w:r w:rsidRPr="00F150CF">
        <w:t>renovasjon</w:t>
      </w:r>
    </w:p>
    <w:p w:rsidR="003E0CD3" w:rsidRPr="00F150CF" w:rsidRDefault="003E0CD3" w:rsidP="003E0CD3">
      <w:pPr>
        <w:numPr>
          <w:ilvl w:val="0"/>
          <w:numId w:val="42"/>
        </w:numPr>
        <w:rPr>
          <w:rFonts w:cs="Arial"/>
        </w:rPr>
      </w:pPr>
      <w:r w:rsidRPr="00F150CF">
        <w:rPr>
          <w:rFonts w:cs="Arial"/>
        </w:rPr>
        <w:t>overvannshåndtering</w:t>
      </w:r>
    </w:p>
    <w:p w:rsidR="003E0CD3" w:rsidRPr="00F150CF" w:rsidRDefault="003E0CD3" w:rsidP="003E0CD3">
      <w:pPr>
        <w:numPr>
          <w:ilvl w:val="0"/>
          <w:numId w:val="42"/>
        </w:numPr>
        <w:rPr>
          <w:rFonts w:cs="Arial"/>
        </w:rPr>
      </w:pPr>
      <w:r w:rsidRPr="00F150CF">
        <w:t>beplantning og vegetasjonsbruk</w:t>
      </w:r>
    </w:p>
    <w:p w:rsidR="004B5598" w:rsidRPr="00F150CF" w:rsidRDefault="000240AC" w:rsidP="003E0CD3">
      <w:pPr>
        <w:numPr>
          <w:ilvl w:val="0"/>
          <w:numId w:val="42"/>
        </w:numPr>
        <w:rPr>
          <w:rFonts w:cs="Arial"/>
        </w:rPr>
      </w:pPr>
      <w:r w:rsidRPr="00F150CF">
        <w:t xml:space="preserve">belysning, </w:t>
      </w:r>
      <w:r w:rsidR="004B5598" w:rsidRPr="00F150CF">
        <w:t>skilt og reklame</w:t>
      </w:r>
    </w:p>
    <w:p w:rsidR="00736E1F" w:rsidRPr="00F150CF" w:rsidRDefault="00736E1F" w:rsidP="00A758E6">
      <w:pPr>
        <w:numPr>
          <w:ilvl w:val="0"/>
          <w:numId w:val="42"/>
        </w:numPr>
        <w:ind w:left="357" w:hanging="357"/>
        <w:rPr>
          <w:rFonts w:cs="Arial"/>
        </w:rPr>
      </w:pPr>
      <w:r w:rsidRPr="00F150CF">
        <w:t>snødeponi</w:t>
      </w:r>
    </w:p>
    <w:p w:rsidR="00994209" w:rsidRDefault="00D7021C" w:rsidP="00B2711B">
      <w:pPr>
        <w:spacing w:before="120"/>
      </w:pPr>
      <w:r w:rsidRPr="00F150CF">
        <w:t xml:space="preserve">Utomhusplanen skal </w:t>
      </w:r>
      <w:bookmarkStart w:id="1" w:name="_Hlk482820005"/>
      <w:r w:rsidR="00A758E6" w:rsidRPr="00F150CF">
        <w:t xml:space="preserve">vektlegge estetisk kvalitet i materialbruk og utforming </w:t>
      </w:r>
      <w:bookmarkEnd w:id="1"/>
      <w:r w:rsidR="00A758E6" w:rsidRPr="00F150CF">
        <w:t xml:space="preserve">og </w:t>
      </w:r>
      <w:r w:rsidRPr="00F150CF">
        <w:t xml:space="preserve">være godkjent av </w:t>
      </w:r>
      <w:r w:rsidR="007C6CED" w:rsidRPr="00F150CF">
        <w:t>Saltdal kommune</w:t>
      </w:r>
      <w:r w:rsidR="00FD12EC">
        <w:t xml:space="preserve"> v/formannskapet</w:t>
      </w:r>
      <w:r w:rsidRPr="00F150CF">
        <w:t xml:space="preserve"> før igangsettingstillatelse </w:t>
      </w:r>
      <w:r w:rsidR="00AA1ABB" w:rsidRPr="00F150CF">
        <w:t>for nye tiltak kan gis innenfor planområdet.</w:t>
      </w:r>
    </w:p>
    <w:p w:rsidR="00FF4FFF" w:rsidRDefault="00FF4FFF" w:rsidP="00D31CBE">
      <w:r>
        <w:t>Det skal vektlegges høy grad av estetisk utforming i dekke og det skal benyttes materialer av god kvalitet og med høy håndverksmessig standard. Beplantning, grønt, lyssetting og materialkvalitet skal prioriteres på alle områder. Det skal ikke beplantes vegetasjon som er kjent for å gi allergiproblemer.</w:t>
      </w:r>
      <w:r w:rsidR="005820F6">
        <w:t xml:space="preserve"> </w:t>
      </w:r>
      <w:r>
        <w:t>Parkeringsområder skal ikke utformes som en større asfaltflate.</w:t>
      </w:r>
    </w:p>
    <w:p w:rsidR="00FF4FFF" w:rsidRPr="00F150CF" w:rsidRDefault="00FF4FFF" w:rsidP="00D31CBE">
      <w:r>
        <w:lastRenderedPageBreak/>
        <w:t>Det skal være høyt fokus på estetikk i løsninger, materialvalg og overganger. Dette gjelder bla ved avgrensing mellom ulike formål og arealer. Uto</w:t>
      </w:r>
      <w:r w:rsidR="00E25B75">
        <w:t>mhusplaner skal presenteres i 3</w:t>
      </w:r>
      <w:r>
        <w:t>D-</w:t>
      </w:r>
      <w:r w:rsidR="001C1E5D">
        <w:t>illustrasjon</w:t>
      </w:r>
      <w:r>
        <w:t xml:space="preserve"> eller visualisering for hele området. Utomhusplanen må vise til hvordan tiltaket følger opp krav til universell utforming jfr. </w:t>
      </w:r>
      <w:proofErr w:type="spellStart"/>
      <w:r>
        <w:t>Pbl</w:t>
      </w:r>
      <w:proofErr w:type="spellEnd"/>
      <w:r>
        <w:t xml:space="preserve"> § 29-3.</w:t>
      </w:r>
    </w:p>
    <w:p w:rsidR="003F0946" w:rsidRPr="00F150CF" w:rsidRDefault="003F0946" w:rsidP="00666246">
      <w:pPr>
        <w:pStyle w:val="Overskrift3"/>
      </w:pPr>
      <w:r w:rsidRPr="00F150CF">
        <w:t>Teknisk plan</w:t>
      </w:r>
    </w:p>
    <w:p w:rsidR="003F0946" w:rsidRPr="00F150CF" w:rsidRDefault="003F0946" w:rsidP="003F0946">
      <w:pPr>
        <w:rPr>
          <w:rFonts w:cs="Arial"/>
        </w:rPr>
      </w:pPr>
      <w:r w:rsidRPr="00F150CF">
        <w:rPr>
          <w:rFonts w:cs="Arial"/>
        </w:rPr>
        <w:t xml:space="preserve">Det skal utarbeides detaljplan for teknisk infrastruktur; kjøreveg, </w:t>
      </w:r>
      <w:r w:rsidR="008040D8" w:rsidRPr="00F150CF">
        <w:rPr>
          <w:rFonts w:cs="Arial"/>
        </w:rPr>
        <w:t>gatetun</w:t>
      </w:r>
      <w:r w:rsidRPr="00F150CF">
        <w:rPr>
          <w:rFonts w:cs="Arial"/>
        </w:rPr>
        <w:t xml:space="preserve">, vann, overvann, avløp, renovasjon, el-forsyning, mv. </w:t>
      </w:r>
      <w:r w:rsidR="00EC07C5" w:rsidRPr="00F150CF">
        <w:rPr>
          <w:rFonts w:cs="Arial"/>
        </w:rPr>
        <w:t>Løsning for e</w:t>
      </w:r>
      <w:r w:rsidR="00AB5E14" w:rsidRPr="00F150CF">
        <w:rPr>
          <w:rFonts w:cs="Arial"/>
        </w:rPr>
        <w:t>nergilevering</w:t>
      </w:r>
      <w:r w:rsidR="00EC07C5" w:rsidRPr="00F150CF">
        <w:rPr>
          <w:rFonts w:cs="Arial"/>
        </w:rPr>
        <w:t xml:space="preserve"> skal avklares med </w:t>
      </w:r>
      <w:r w:rsidR="00631101" w:rsidRPr="00F150CF">
        <w:rPr>
          <w:rFonts w:cs="Arial"/>
        </w:rPr>
        <w:t xml:space="preserve">Dragefossen </w:t>
      </w:r>
      <w:r w:rsidR="00AB5E14" w:rsidRPr="00F150CF">
        <w:rPr>
          <w:rFonts w:cs="Arial"/>
        </w:rPr>
        <w:t>Kraftanlegg AS</w:t>
      </w:r>
      <w:r w:rsidR="00631101" w:rsidRPr="00F150CF">
        <w:rPr>
          <w:rFonts w:cs="Arial"/>
        </w:rPr>
        <w:t>.</w:t>
      </w:r>
      <w:r w:rsidR="00EC07C5" w:rsidRPr="00F150CF">
        <w:rPr>
          <w:rFonts w:cs="Arial"/>
        </w:rPr>
        <w:t xml:space="preserve"> </w:t>
      </w:r>
      <w:r w:rsidR="00AB5E14" w:rsidRPr="00F150CF">
        <w:rPr>
          <w:rFonts w:cs="Arial"/>
        </w:rPr>
        <w:t xml:space="preserve">Løsning for renovasjon skal avklares med Iris Salten IKS. </w:t>
      </w:r>
      <w:r w:rsidR="00EC07C5" w:rsidRPr="00F150CF">
        <w:rPr>
          <w:rFonts w:cs="Arial"/>
        </w:rPr>
        <w:t xml:space="preserve">Teknisk plan </w:t>
      </w:r>
      <w:r w:rsidRPr="00F150CF">
        <w:rPr>
          <w:rFonts w:cs="Arial"/>
        </w:rPr>
        <w:t xml:space="preserve">skal </w:t>
      </w:r>
      <w:r w:rsidR="00E531B9" w:rsidRPr="00F150CF">
        <w:rPr>
          <w:rFonts w:cs="Arial"/>
        </w:rPr>
        <w:t xml:space="preserve">utformes i samsvar med gjeldende normkrav og være </w:t>
      </w:r>
      <w:r w:rsidRPr="00F150CF">
        <w:rPr>
          <w:rFonts w:cs="Arial"/>
        </w:rPr>
        <w:t>godkjen</w:t>
      </w:r>
      <w:r w:rsidR="00AA1ABB" w:rsidRPr="00F150CF">
        <w:rPr>
          <w:rFonts w:cs="Arial"/>
        </w:rPr>
        <w:t>t</w:t>
      </w:r>
      <w:r w:rsidRPr="00F150CF">
        <w:rPr>
          <w:rFonts w:cs="Arial"/>
        </w:rPr>
        <w:t xml:space="preserve"> av </w:t>
      </w:r>
      <w:r w:rsidR="00631101" w:rsidRPr="00F150CF">
        <w:rPr>
          <w:rFonts w:cs="Arial"/>
        </w:rPr>
        <w:t>Saltdal k</w:t>
      </w:r>
      <w:r w:rsidR="00AA1ABB" w:rsidRPr="00F150CF">
        <w:rPr>
          <w:rFonts w:cs="Arial"/>
        </w:rPr>
        <w:t>ommune før igangsettingstillatelse for nye tiltak kan gis innenfor planområdet.</w:t>
      </w:r>
      <w:r w:rsidRPr="00F150CF">
        <w:rPr>
          <w:rFonts w:cs="Arial"/>
        </w:rPr>
        <w:t xml:space="preserve"> </w:t>
      </w:r>
    </w:p>
    <w:p w:rsidR="0007654F" w:rsidRPr="00F150CF" w:rsidRDefault="0007654F" w:rsidP="00666246">
      <w:pPr>
        <w:pStyle w:val="Overskrift3"/>
      </w:pPr>
      <w:r w:rsidRPr="00F150CF">
        <w:t>Estetikk og materialbruk</w:t>
      </w:r>
    </w:p>
    <w:p w:rsidR="0007654F" w:rsidRPr="00F150CF" w:rsidRDefault="0007654F" w:rsidP="0007654F">
      <w:r w:rsidRPr="00F150CF">
        <w:rPr>
          <w:szCs w:val="21"/>
        </w:rPr>
        <w:t>Bebyggelse og tiltak skal ha en god estetisk utforming i samsvar med sin funksjon og med respekt for de naturgitte og bebygde omgivelser.</w:t>
      </w:r>
      <w:r w:rsidR="00A758E6" w:rsidRPr="00F150CF">
        <w:rPr>
          <w:szCs w:val="21"/>
        </w:rPr>
        <w:t xml:space="preserve"> </w:t>
      </w:r>
      <w:bookmarkStart w:id="2" w:name="_Hlk482820388"/>
      <w:r w:rsidR="00A758E6" w:rsidRPr="00F150CF">
        <w:rPr>
          <w:szCs w:val="21"/>
        </w:rPr>
        <w:t>Tremateriale skal inngå i fasadeutforming og reklameskilt skal underordnes bygningens fasade.</w:t>
      </w:r>
    </w:p>
    <w:bookmarkEnd w:id="2"/>
    <w:p w:rsidR="0028005F" w:rsidRPr="00F150CF" w:rsidRDefault="0028005F" w:rsidP="00666246">
      <w:pPr>
        <w:pStyle w:val="Overskrift3"/>
      </w:pPr>
      <w:r w:rsidRPr="00F150CF">
        <w:t>Universell utforming</w:t>
      </w:r>
    </w:p>
    <w:p w:rsidR="003E0CD3" w:rsidRPr="00F150CF" w:rsidRDefault="003E0CD3" w:rsidP="003E0CD3">
      <w:r w:rsidRPr="00F150CF">
        <w:t xml:space="preserve">Prinsippet om universell utforming skal </w:t>
      </w:r>
      <w:r w:rsidR="00BE5094" w:rsidRPr="00F150CF">
        <w:t>legges til grunn</w:t>
      </w:r>
      <w:r w:rsidRPr="00F150CF">
        <w:t xml:space="preserve"> ved planlegging og etablering av bebyggelse</w:t>
      </w:r>
      <w:r w:rsidR="008B009A" w:rsidRPr="00F150CF">
        <w:t xml:space="preserve"> </w:t>
      </w:r>
      <w:r w:rsidRPr="00F150CF">
        <w:t>og ute</w:t>
      </w:r>
      <w:r w:rsidR="008B009A" w:rsidRPr="00F150CF">
        <w:t>anlegg</w:t>
      </w:r>
      <w:r w:rsidRPr="00F150CF">
        <w:t xml:space="preserve">, slik at hele planområdet i så stor utstrekning som mulig kan benyttes av alle mennesker på en likestilt måte. Min </w:t>
      </w:r>
      <w:r w:rsidR="00C21515" w:rsidRPr="00F150CF">
        <w:t>5</w:t>
      </w:r>
      <w:r w:rsidR="00D00444" w:rsidRPr="00F150CF">
        <w:t xml:space="preserve"> </w:t>
      </w:r>
      <w:r w:rsidRPr="00F150CF">
        <w:t xml:space="preserve">% av parkeringsplassene i utbyggingsområdet skal </w:t>
      </w:r>
      <w:r w:rsidR="008B009A" w:rsidRPr="00F150CF">
        <w:t xml:space="preserve">være tilpasset bevegelseshemmede og fortrinnsvis </w:t>
      </w:r>
      <w:r w:rsidRPr="00F150CF">
        <w:t xml:space="preserve">plasseres </w:t>
      </w:r>
      <w:r w:rsidR="00C21515" w:rsidRPr="00F150CF">
        <w:t>nær inngangsparti</w:t>
      </w:r>
      <w:r w:rsidR="008B009A" w:rsidRPr="00F150CF">
        <w:t>.</w:t>
      </w:r>
      <w:r w:rsidRPr="00F150CF">
        <w:t xml:space="preserve"> </w:t>
      </w:r>
    </w:p>
    <w:p w:rsidR="003E0CD3" w:rsidRPr="00F150CF" w:rsidRDefault="003E0CD3" w:rsidP="00666246">
      <w:pPr>
        <w:pStyle w:val="Overskrift3"/>
      </w:pPr>
      <w:r w:rsidRPr="00F150CF">
        <w:t>Parkeringskrav</w:t>
      </w:r>
    </w:p>
    <w:p w:rsidR="00E37DEE" w:rsidRPr="00F150CF" w:rsidRDefault="00E37DEE" w:rsidP="00E37DEE">
      <w:r w:rsidRPr="00F150CF">
        <w:t>Forretning/kontor:</w:t>
      </w:r>
      <w:r w:rsidRPr="00F150CF">
        <w:tab/>
      </w:r>
      <w:r w:rsidRPr="00F150CF">
        <w:tab/>
        <w:t>min 2,0 p-plass pr 100 m</w:t>
      </w:r>
      <w:r w:rsidRPr="00F150CF">
        <w:rPr>
          <w:vertAlign w:val="superscript"/>
        </w:rPr>
        <w:t>2</w:t>
      </w:r>
      <w:r w:rsidRPr="00F150CF">
        <w:t xml:space="preserve"> BRA </w:t>
      </w:r>
    </w:p>
    <w:p w:rsidR="00E37DEE" w:rsidRPr="00F150CF" w:rsidRDefault="00E37DEE" w:rsidP="00E37DEE">
      <w:r w:rsidRPr="00F150CF">
        <w:t>Tjenesteyting/bevertning:</w:t>
      </w:r>
      <w:r w:rsidRPr="00F150CF">
        <w:tab/>
        <w:t>min 1,0 p-plass pr 100 m</w:t>
      </w:r>
      <w:r w:rsidRPr="00F150CF">
        <w:rPr>
          <w:vertAlign w:val="superscript"/>
        </w:rPr>
        <w:t>2</w:t>
      </w:r>
      <w:r w:rsidRPr="00F150CF">
        <w:t xml:space="preserve"> BRA</w:t>
      </w:r>
    </w:p>
    <w:p w:rsidR="00E37DEE" w:rsidRPr="00F150CF" w:rsidRDefault="00E37DEE" w:rsidP="00E37DEE">
      <w:r w:rsidRPr="00F150CF">
        <w:t>Hotell:</w:t>
      </w:r>
      <w:r w:rsidRPr="00F150CF">
        <w:tab/>
      </w:r>
      <w:r w:rsidRPr="00F150CF">
        <w:tab/>
      </w:r>
      <w:r w:rsidRPr="00F150CF">
        <w:tab/>
      </w:r>
      <w:r w:rsidRPr="00F150CF">
        <w:tab/>
        <w:t>min 1,0 p-plass pr hotellrom</w:t>
      </w:r>
    </w:p>
    <w:p w:rsidR="00E37DEE" w:rsidRPr="00F150CF" w:rsidRDefault="00E37DEE" w:rsidP="00E37DEE">
      <w:pPr>
        <w:rPr>
          <w:rFonts w:cs="Calibri"/>
        </w:rPr>
      </w:pPr>
      <w:r w:rsidRPr="00F150CF">
        <w:t>Alle formål:</w:t>
      </w:r>
      <w:r w:rsidRPr="00F150CF">
        <w:tab/>
      </w:r>
      <w:r w:rsidRPr="00F150CF">
        <w:tab/>
      </w:r>
      <w:r w:rsidRPr="00F150CF">
        <w:tab/>
        <w:t xml:space="preserve">min 0,5 sykkelparkering </w:t>
      </w:r>
      <w:r w:rsidRPr="00F150CF">
        <w:rPr>
          <w:rFonts w:cs="Calibri"/>
        </w:rPr>
        <w:t>pr 150 m</w:t>
      </w:r>
      <w:r w:rsidRPr="00F150CF">
        <w:rPr>
          <w:rFonts w:cs="Calibri"/>
          <w:vertAlign w:val="superscript"/>
        </w:rPr>
        <w:t>2</w:t>
      </w:r>
      <w:r w:rsidRPr="00F150CF">
        <w:rPr>
          <w:rFonts w:cs="Calibri"/>
        </w:rPr>
        <w:t xml:space="preserve"> BRA</w:t>
      </w:r>
    </w:p>
    <w:p w:rsidR="00DA0315" w:rsidRPr="00F150CF" w:rsidRDefault="00DA0315" w:rsidP="00DA0315">
      <w:r w:rsidRPr="00F150CF">
        <w:t>5% av p-plassene skal utformes og plasseres slik at hensynet til bevegelseshemmede ivaretas.</w:t>
      </w:r>
    </w:p>
    <w:p w:rsidR="003E0CD3" w:rsidRPr="00F150CF" w:rsidRDefault="003E0CD3" w:rsidP="00666246">
      <w:pPr>
        <w:pStyle w:val="Overskrift3"/>
      </w:pPr>
      <w:r w:rsidRPr="00F150CF">
        <w:t>Støy</w:t>
      </w:r>
    </w:p>
    <w:p w:rsidR="008B009A" w:rsidRPr="00F150CF" w:rsidRDefault="008B009A" w:rsidP="008B009A">
      <w:r w:rsidRPr="00F150CF">
        <w:t xml:space="preserve">Støynivået skal ikke overstige grenseverdier i Miljøverndepartementets retningslinjer for behandling av støy i arealplanlegging, T1442/2012. </w:t>
      </w:r>
    </w:p>
    <w:p w:rsidR="004B5A9A" w:rsidRPr="00F150CF" w:rsidRDefault="004B5A9A" w:rsidP="00666246">
      <w:pPr>
        <w:pStyle w:val="Overskrift3"/>
      </w:pPr>
      <w:r w:rsidRPr="00F150CF">
        <w:t>Byggegrunn</w:t>
      </w:r>
    </w:p>
    <w:p w:rsidR="004B5A9A" w:rsidRPr="00F150CF" w:rsidRDefault="004B5A9A" w:rsidP="004B5A9A">
      <w:r w:rsidRPr="00F150CF">
        <w:t xml:space="preserve">Før det kan gis tillatelse til tiltak </w:t>
      </w:r>
      <w:r w:rsidR="00397F40" w:rsidRPr="00F150CF">
        <w:t xml:space="preserve">innenfor planområdet </w:t>
      </w:r>
      <w:r w:rsidRPr="00F150CF">
        <w:t xml:space="preserve">må </w:t>
      </w:r>
      <w:r w:rsidR="007646B2" w:rsidRPr="00F150CF">
        <w:t xml:space="preserve">det </w:t>
      </w:r>
      <w:r w:rsidRPr="00F150CF">
        <w:t>foreligge dokumentasjon på tilfredsstillende geoteknisk stabilitet</w:t>
      </w:r>
      <w:r w:rsidR="0027270E" w:rsidRPr="00F150CF">
        <w:t>, jfr</w:t>
      </w:r>
      <w:r w:rsidR="004A2EDF" w:rsidRPr="00F150CF">
        <w:t>.</w:t>
      </w:r>
      <w:r w:rsidR="0027270E" w:rsidRPr="00F150CF">
        <w:t xml:space="preserve"> SAK10</w:t>
      </w:r>
      <w:r w:rsidR="00397F40" w:rsidRPr="00F150CF">
        <w:t>.</w:t>
      </w:r>
      <w:r w:rsidRPr="00F150CF">
        <w:t xml:space="preserve"> </w:t>
      </w:r>
    </w:p>
    <w:p w:rsidR="004B5A9A" w:rsidRPr="00F150CF" w:rsidRDefault="004B5A9A" w:rsidP="00666246">
      <w:pPr>
        <w:pStyle w:val="Overskrift3"/>
      </w:pPr>
      <w:r w:rsidRPr="00F150CF">
        <w:t>Overvann</w:t>
      </w:r>
    </w:p>
    <w:p w:rsidR="00122486" w:rsidRPr="00F150CF" w:rsidRDefault="00122486" w:rsidP="00122486">
      <w:r w:rsidRPr="00F150CF">
        <w:t>Lokal overvannshåndtering skal legges til grunn ved detaljutforming og prosjektering. Både overvann og drensvann forutsettes behandlet på en slik måte at det ikke direkte eller indirekte påfører andre eiendommer ulemper.</w:t>
      </w:r>
      <w:r w:rsidR="00896DD9" w:rsidRPr="00F150CF">
        <w:t xml:space="preserve"> </w:t>
      </w:r>
      <w:r w:rsidR="00187A8A" w:rsidRPr="00F150CF">
        <w:t>Løsning for overvannshåndtering skal fremgå av</w:t>
      </w:r>
      <w:r w:rsidR="00A05430" w:rsidRPr="00F150CF">
        <w:t xml:space="preserve"> utomhusplan § 2.1.1 og </w:t>
      </w:r>
      <w:r w:rsidR="0050775F" w:rsidRPr="00F150CF">
        <w:t xml:space="preserve">teknisk </w:t>
      </w:r>
      <w:r w:rsidR="00187A8A" w:rsidRPr="00F150CF">
        <w:t>plan §</w:t>
      </w:r>
      <w:r w:rsidR="004C27D8" w:rsidRPr="00F150CF">
        <w:t xml:space="preserve"> </w:t>
      </w:r>
      <w:r w:rsidR="00F5544F" w:rsidRPr="00F150CF">
        <w:t>2</w:t>
      </w:r>
      <w:r w:rsidR="00187A8A" w:rsidRPr="00F150CF">
        <w:t>.</w:t>
      </w:r>
      <w:r w:rsidR="001A6167" w:rsidRPr="00F150CF">
        <w:t>1.</w:t>
      </w:r>
      <w:r w:rsidR="00F5544F" w:rsidRPr="00F150CF">
        <w:t>2</w:t>
      </w:r>
      <w:r w:rsidR="00187A8A" w:rsidRPr="00F150CF">
        <w:t>.</w:t>
      </w:r>
    </w:p>
    <w:p w:rsidR="007808B5" w:rsidRPr="00F150CF" w:rsidRDefault="007808B5" w:rsidP="00666246">
      <w:pPr>
        <w:pStyle w:val="Overskrift3"/>
      </w:pPr>
      <w:r w:rsidRPr="00F150CF">
        <w:t>Sikkerhet i anleggsperioden</w:t>
      </w:r>
    </w:p>
    <w:p w:rsidR="007808B5" w:rsidRPr="00F150CF" w:rsidRDefault="007808B5" w:rsidP="007808B5">
      <w:pPr>
        <w:rPr>
          <w:szCs w:val="22"/>
        </w:rPr>
      </w:pPr>
      <w:r w:rsidRPr="00F150CF">
        <w:rPr>
          <w:szCs w:val="22"/>
        </w:rPr>
        <w:t xml:space="preserve">Sikkerhet </w:t>
      </w:r>
      <w:r w:rsidR="007646B2" w:rsidRPr="00F150CF">
        <w:rPr>
          <w:szCs w:val="22"/>
        </w:rPr>
        <w:t xml:space="preserve">skal ivaretas </w:t>
      </w:r>
      <w:r w:rsidRPr="00F150CF">
        <w:rPr>
          <w:szCs w:val="22"/>
        </w:rPr>
        <w:t xml:space="preserve">under anleggsperioden, </w:t>
      </w:r>
      <w:proofErr w:type="spellStart"/>
      <w:r w:rsidRPr="00F150CF">
        <w:rPr>
          <w:szCs w:val="22"/>
        </w:rPr>
        <w:t>jfr</w:t>
      </w:r>
      <w:proofErr w:type="spellEnd"/>
      <w:r w:rsidRPr="00F150CF">
        <w:rPr>
          <w:szCs w:val="22"/>
        </w:rPr>
        <w:t xml:space="preserve"> Byggherreforskriften (FOR-2009-08-03-1028). Hensynet til barns sikkerhet skal vektlegges spesielt.</w:t>
      </w:r>
    </w:p>
    <w:p w:rsidR="008F1BEB" w:rsidRPr="00F150CF" w:rsidRDefault="008F1BEB" w:rsidP="00666246">
      <w:pPr>
        <w:pStyle w:val="Overskrift3"/>
      </w:pPr>
      <w:r w:rsidRPr="00F150CF">
        <w:t>Kulturminner og aktsomhetsplikt</w:t>
      </w:r>
    </w:p>
    <w:p w:rsidR="00A674D4" w:rsidRPr="00F150CF" w:rsidRDefault="00B2711B" w:rsidP="00B2711B">
      <w:r w:rsidRPr="00F150CF">
        <w:t>Dersom det ved tiltak i marka skulle avdekkes mulige kulturminner, må arbeidet straks stanses. Tiltakshaver har ansvar for at myndighetene for kulturminnevern i Nordland Fylkeskommune blir varslet omgående, i samsvar med §§ 4, 5 og 8 i kulturminneloven.</w:t>
      </w:r>
    </w:p>
    <w:p w:rsidR="00892E09" w:rsidRPr="00F150CF" w:rsidRDefault="00892E09" w:rsidP="00892E09">
      <w:pPr>
        <w:pStyle w:val="Overskrift3"/>
      </w:pPr>
      <w:r w:rsidRPr="00F150CF">
        <w:t>Hensyn til havstigning/springflo</w:t>
      </w:r>
    </w:p>
    <w:p w:rsidR="006F09E3" w:rsidRPr="00F150CF" w:rsidRDefault="006F09E3" w:rsidP="00B2711B">
      <w:r w:rsidRPr="00F150CF">
        <w:t xml:space="preserve">Nye bygg i sikkerhetsklasse F2 må sikres mot flom/springflo opp til </w:t>
      </w:r>
      <w:proofErr w:type="spellStart"/>
      <w:r w:rsidRPr="00F150CF">
        <w:t>kote</w:t>
      </w:r>
      <w:proofErr w:type="spellEnd"/>
      <w:r w:rsidRPr="00F150CF">
        <w:t xml:space="preserve"> 2,80 </w:t>
      </w:r>
      <w:proofErr w:type="spellStart"/>
      <w:r w:rsidRPr="00F150CF">
        <w:t>m.o.h</w:t>
      </w:r>
      <w:proofErr w:type="spellEnd"/>
      <w:r w:rsidRPr="00F150CF">
        <w:t xml:space="preserve">. </w:t>
      </w:r>
    </w:p>
    <w:p w:rsidR="007C6CED" w:rsidRPr="00F150CF" w:rsidRDefault="006F09E3" w:rsidP="00B2711B">
      <w:r w:rsidRPr="00F150CF">
        <w:t xml:space="preserve">Nye bygg i sikkerhetsklasse F3 må sikres mot flom/springflo opp til </w:t>
      </w:r>
      <w:proofErr w:type="spellStart"/>
      <w:r w:rsidRPr="00F150CF">
        <w:t>kote</w:t>
      </w:r>
      <w:proofErr w:type="spellEnd"/>
      <w:r w:rsidRPr="00F150CF">
        <w:t xml:space="preserve"> </w:t>
      </w:r>
      <w:r w:rsidR="000240AC" w:rsidRPr="00F150CF">
        <w:t>3,7</w:t>
      </w:r>
      <w:r w:rsidRPr="00F150CF">
        <w:t xml:space="preserve">0 </w:t>
      </w:r>
      <w:proofErr w:type="spellStart"/>
      <w:r w:rsidRPr="00F150CF">
        <w:t>m.o.h</w:t>
      </w:r>
      <w:proofErr w:type="spellEnd"/>
      <w:r w:rsidRPr="00F150CF">
        <w:t xml:space="preserve">. </w:t>
      </w:r>
    </w:p>
    <w:p w:rsidR="000240AC" w:rsidRPr="00F150CF" w:rsidRDefault="000240AC" w:rsidP="00B2711B"/>
    <w:p w:rsidR="006D7C26" w:rsidRPr="00F150CF" w:rsidRDefault="006D7C26" w:rsidP="006D7C26">
      <w:pPr>
        <w:pStyle w:val="Overskrift1"/>
        <w:spacing w:before="120"/>
        <w:rPr>
          <w:lang w:val="nb-NO"/>
        </w:rPr>
      </w:pPr>
      <w:r w:rsidRPr="00F150CF">
        <w:rPr>
          <w:lang w:val="nb-NO"/>
        </w:rPr>
        <w:lastRenderedPageBreak/>
        <w:t xml:space="preserve">BEBYGGELSE OG ANLEGG, </w:t>
      </w:r>
      <w:proofErr w:type="spellStart"/>
      <w:r w:rsidRPr="00F150CF">
        <w:rPr>
          <w:lang w:val="nb-NO"/>
        </w:rPr>
        <w:t>pbl</w:t>
      </w:r>
      <w:proofErr w:type="spellEnd"/>
      <w:r w:rsidRPr="00F150CF">
        <w:rPr>
          <w:lang w:val="nb-NO"/>
        </w:rPr>
        <w:t xml:space="preserve"> § 12-5, nr. 1</w:t>
      </w:r>
    </w:p>
    <w:p w:rsidR="003E0CD3" w:rsidRPr="00F150CF" w:rsidRDefault="00D52465" w:rsidP="000E6CEB">
      <w:pPr>
        <w:pStyle w:val="Overskrift2"/>
        <w:spacing w:before="120"/>
      </w:pPr>
      <w:r w:rsidRPr="00F150CF">
        <w:t xml:space="preserve">Område for </w:t>
      </w:r>
      <w:r w:rsidR="007646B2" w:rsidRPr="00F150CF">
        <w:t>kombinert formål</w:t>
      </w:r>
      <w:r w:rsidR="003E0CD3" w:rsidRPr="00F150CF">
        <w:t>, B</w:t>
      </w:r>
      <w:r w:rsidR="007646B2" w:rsidRPr="00F150CF">
        <w:t>KB</w:t>
      </w:r>
      <w:r w:rsidR="003E0CD3" w:rsidRPr="00F150CF">
        <w:t>1</w:t>
      </w:r>
      <w:r w:rsidR="00FA36C2" w:rsidRPr="00F150CF">
        <w:t>-3</w:t>
      </w:r>
    </w:p>
    <w:p w:rsidR="000E6CEB" w:rsidRPr="00F150CF" w:rsidRDefault="000E6CEB" w:rsidP="000E6CEB">
      <w:pPr>
        <w:pStyle w:val="Overskrift3"/>
        <w:spacing w:before="0"/>
      </w:pPr>
      <w:r w:rsidRPr="00F150CF">
        <w:t>Tillatte formål</w:t>
      </w:r>
    </w:p>
    <w:p w:rsidR="006D7C26" w:rsidRPr="00F150CF" w:rsidRDefault="000E6CEB" w:rsidP="006D7C26">
      <w:r w:rsidRPr="00F150CF">
        <w:t xml:space="preserve">Innenfor feltene BKB1-3 tillates et eller flere av formålene </w:t>
      </w:r>
      <w:r w:rsidR="006D7C26" w:rsidRPr="00F150CF">
        <w:t>forretning/tjenesteyting/næring/hotell/bevertning</w:t>
      </w:r>
      <w:r w:rsidRPr="00F150CF">
        <w:t xml:space="preserve"> med tilhørende uteanlegg og parkering. Maks tillatt handelsareal for feltene samlet er 3 000m</w:t>
      </w:r>
      <w:r w:rsidRPr="00F150CF">
        <w:rPr>
          <w:vertAlign w:val="superscript"/>
        </w:rPr>
        <w:t>2</w:t>
      </w:r>
      <w:r w:rsidRPr="00F150CF">
        <w:t xml:space="preserve"> BRA.</w:t>
      </w:r>
    </w:p>
    <w:p w:rsidR="000E6CEB" w:rsidRPr="00F150CF" w:rsidRDefault="000E6CEB" w:rsidP="000E6CEB">
      <w:pPr>
        <w:pStyle w:val="Overskrift3"/>
      </w:pPr>
      <w:r w:rsidRPr="00F150CF">
        <w:t>Grad av utnytting og byggehøyder</w:t>
      </w:r>
    </w:p>
    <w:p w:rsidR="00C02005" w:rsidRDefault="003E0CD3" w:rsidP="00C00CC1">
      <w:r w:rsidRPr="00F150CF">
        <w:t xml:space="preserve">Tillatt grad av utnytting er </w:t>
      </w:r>
      <w:r w:rsidR="004B5598" w:rsidRPr="00F150CF">
        <w:t xml:space="preserve">maks </w:t>
      </w:r>
      <w:r w:rsidRPr="00F150CF">
        <w:t>%</w:t>
      </w:r>
      <w:r w:rsidR="00873338" w:rsidRPr="00F150CF">
        <w:t xml:space="preserve"> </w:t>
      </w:r>
      <w:r w:rsidRPr="00F150CF">
        <w:t xml:space="preserve">BYA = </w:t>
      </w:r>
      <w:r w:rsidR="003F0946" w:rsidRPr="00F150CF">
        <w:t>7</w:t>
      </w:r>
      <w:r w:rsidR="004B5598" w:rsidRPr="00F150CF">
        <w:t>0</w:t>
      </w:r>
      <w:r w:rsidR="00E9647A" w:rsidRPr="00F150CF">
        <w:t xml:space="preserve"> </w:t>
      </w:r>
      <w:r w:rsidRPr="00F150CF">
        <w:t>%, inkl</w:t>
      </w:r>
      <w:r w:rsidR="00994209" w:rsidRPr="00F150CF">
        <w:t>.</w:t>
      </w:r>
      <w:r w:rsidRPr="00F150CF">
        <w:t xml:space="preserve"> parkering. Maks </w:t>
      </w:r>
      <w:bookmarkStart w:id="3" w:name="_Hlk482818998"/>
      <w:r w:rsidR="005825D7" w:rsidRPr="00F150CF">
        <w:rPr>
          <w:rFonts w:ascii="Arial" w:hAnsi="Arial" w:cs="Arial"/>
          <w:sz w:val="20"/>
        </w:rPr>
        <w:t>mønehøyde (=øvre gesims ved pulttak)</w:t>
      </w:r>
      <w:r w:rsidR="005825D7" w:rsidRPr="00F150CF">
        <w:t xml:space="preserve"> </w:t>
      </w:r>
      <w:bookmarkEnd w:id="3"/>
      <w:r w:rsidR="005825D7" w:rsidRPr="00F150CF">
        <w:t xml:space="preserve">er </w:t>
      </w:r>
      <w:r w:rsidR="007C0FD2" w:rsidRPr="00F150CF">
        <w:t>1</w:t>
      </w:r>
      <w:r w:rsidR="0095366E" w:rsidRPr="00F150CF">
        <w:t>2</w:t>
      </w:r>
      <w:r w:rsidR="003F0946" w:rsidRPr="00F150CF">
        <w:t>,</w:t>
      </w:r>
      <w:r w:rsidR="0095366E" w:rsidRPr="00F150CF">
        <w:t>5</w:t>
      </w:r>
      <w:r w:rsidR="00873338" w:rsidRPr="00F150CF">
        <w:t xml:space="preserve"> m</w:t>
      </w:r>
      <w:r w:rsidR="00120F9A" w:rsidRPr="00F150CF">
        <w:t xml:space="preserve"> målt fra gjennomsnitts planert terreng. </w:t>
      </w:r>
      <w:r w:rsidR="00C00CC1" w:rsidRPr="00F150CF">
        <w:t xml:space="preserve">Alle typer takform tillates. </w:t>
      </w:r>
    </w:p>
    <w:p w:rsidR="00FF4FFF" w:rsidRPr="00F150CF" w:rsidRDefault="00FF4FFF" w:rsidP="00C00CC1"/>
    <w:p w:rsidR="00254207" w:rsidRPr="00F150CF" w:rsidRDefault="00254207" w:rsidP="005C6C3F">
      <w:pPr>
        <w:pStyle w:val="Overskrift1"/>
      </w:pPr>
      <w:r w:rsidRPr="00F150CF">
        <w:t>SAMFERDSELSANLEGG</w:t>
      </w:r>
      <w:r w:rsidR="000E6CEB" w:rsidRPr="00F150CF">
        <w:t xml:space="preserve"> </w:t>
      </w:r>
      <w:r w:rsidR="000E6CEB" w:rsidRPr="00F150CF">
        <w:rPr>
          <w:lang w:val="nb-NO"/>
        </w:rPr>
        <w:t xml:space="preserve">OG TEKNISK INFRASTRUKTUR, </w:t>
      </w:r>
      <w:proofErr w:type="spellStart"/>
      <w:r w:rsidR="000E6CEB" w:rsidRPr="00F150CF">
        <w:rPr>
          <w:lang w:val="nb-NO"/>
        </w:rPr>
        <w:t>pbl</w:t>
      </w:r>
      <w:proofErr w:type="spellEnd"/>
      <w:r w:rsidR="000E6CEB" w:rsidRPr="00F150CF">
        <w:rPr>
          <w:lang w:val="nb-NO"/>
        </w:rPr>
        <w:t xml:space="preserve"> § 12-5, nr.2</w:t>
      </w:r>
    </w:p>
    <w:p w:rsidR="000F2348" w:rsidRPr="00F150CF" w:rsidRDefault="00FB52C2" w:rsidP="00BB48D3">
      <w:pPr>
        <w:pStyle w:val="Overskrift2"/>
        <w:rPr>
          <w:lang w:val="en-GB"/>
        </w:rPr>
      </w:pPr>
      <w:proofErr w:type="spellStart"/>
      <w:r w:rsidRPr="00F150CF">
        <w:rPr>
          <w:lang w:val="en-GB"/>
        </w:rPr>
        <w:t>Gatetun</w:t>
      </w:r>
      <w:proofErr w:type="spellEnd"/>
      <w:r w:rsidRPr="00F150CF">
        <w:rPr>
          <w:lang w:val="en-GB"/>
        </w:rPr>
        <w:t xml:space="preserve">, </w:t>
      </w:r>
      <w:r w:rsidR="000F2348" w:rsidRPr="00F150CF">
        <w:rPr>
          <w:lang w:val="en-GB"/>
        </w:rPr>
        <w:t>o_SGT1</w:t>
      </w:r>
    </w:p>
    <w:p w:rsidR="00E80903" w:rsidRPr="00F150CF" w:rsidRDefault="00FB52C2" w:rsidP="00FB52C2">
      <w:r w:rsidRPr="00F150CF">
        <w:t xml:space="preserve">Offentlig trafikkformål hvor det skal tilrettelegges for kjøre- og gangadkomst til felt BKB1-3. Ved utforming av området skal </w:t>
      </w:r>
      <w:bookmarkStart w:id="4" w:name="_Hlk482743928"/>
      <w:r w:rsidR="000F7C4F" w:rsidRPr="00F150CF">
        <w:t xml:space="preserve">estetisk kvalitet i materialbruk og utforming legges til grunn </w:t>
      </w:r>
      <w:bookmarkEnd w:id="4"/>
      <w:r w:rsidR="000F7C4F" w:rsidRPr="00F150CF">
        <w:t xml:space="preserve">og </w:t>
      </w:r>
      <w:r w:rsidRPr="00F150CF">
        <w:t xml:space="preserve">hensynet til myke trafikanter og sammenheng med eksisterende gangvegstruktur </w:t>
      </w:r>
      <w:r w:rsidR="000F7C4F" w:rsidRPr="00F150CF">
        <w:t xml:space="preserve">skal </w:t>
      </w:r>
      <w:r w:rsidRPr="00F150CF">
        <w:t xml:space="preserve">vektlegges særskilt. Utforming skal fremgå av utomhusplan og teknisk plan, jfr. §§ 2.1.1 og 2.1.2 og være godkjent av Saltdal kommune før igangsettingstillatelse </w:t>
      </w:r>
      <w:r w:rsidR="004445E2" w:rsidRPr="00F150CF">
        <w:t xml:space="preserve">for tiltak innenfor feltet kan </w:t>
      </w:r>
      <w:r w:rsidRPr="00F150CF">
        <w:t xml:space="preserve">gis. </w:t>
      </w:r>
    </w:p>
    <w:p w:rsidR="00605798" w:rsidRPr="00F150CF" w:rsidRDefault="00605798" w:rsidP="00FB52C2"/>
    <w:p w:rsidR="000837E7" w:rsidRPr="00F150CF" w:rsidRDefault="00FB52C2" w:rsidP="00605798">
      <w:pPr>
        <w:pStyle w:val="Overskrift2"/>
      </w:pPr>
      <w:r w:rsidRPr="00F150CF">
        <w:t xml:space="preserve">Kjøreveg/boliggate, </w:t>
      </w:r>
      <w:r w:rsidR="000837E7" w:rsidRPr="00F150CF">
        <w:t xml:space="preserve">o_SKV1 </w:t>
      </w:r>
    </w:p>
    <w:p w:rsidR="000837E7" w:rsidRPr="00F150CF" w:rsidRDefault="000837E7" w:rsidP="000837E7">
      <w:r w:rsidRPr="00F150CF">
        <w:t xml:space="preserve">Offentlig kjøreveg </w:t>
      </w:r>
      <w:r w:rsidR="00FB52C2" w:rsidRPr="00F150CF">
        <w:t xml:space="preserve">med reguleringsbredde </w:t>
      </w:r>
      <w:r w:rsidR="00395030" w:rsidRPr="00F150CF">
        <w:t>6</w:t>
      </w:r>
      <w:r w:rsidR="00DE458C" w:rsidRPr="00F150CF">
        <w:t xml:space="preserve">,0 m. </w:t>
      </w:r>
    </w:p>
    <w:p w:rsidR="00605798" w:rsidRPr="00F150CF" w:rsidRDefault="00605798" w:rsidP="000837E7"/>
    <w:p w:rsidR="000837E7" w:rsidRPr="00F150CF" w:rsidRDefault="00FB52C2" w:rsidP="00605798">
      <w:pPr>
        <w:pStyle w:val="Overskrift2"/>
      </w:pPr>
      <w:r w:rsidRPr="00F150CF">
        <w:t xml:space="preserve">Annet vegareal/grøntanlegg, </w:t>
      </w:r>
      <w:proofErr w:type="spellStart"/>
      <w:r w:rsidRPr="00F150CF">
        <w:t>o_SVG</w:t>
      </w:r>
      <w:proofErr w:type="spellEnd"/>
    </w:p>
    <w:p w:rsidR="00E80903" w:rsidRPr="00F150CF" w:rsidRDefault="00395030" w:rsidP="00E80903">
      <w:r w:rsidRPr="00F150CF">
        <w:t>Sideareal til adkomstveg o_SKV1 reguleres til offentlig formål grøntanlegg.</w:t>
      </w:r>
    </w:p>
    <w:p w:rsidR="00395030" w:rsidRPr="00F150CF" w:rsidRDefault="00395030" w:rsidP="00E80903">
      <w:pPr>
        <w:rPr>
          <w:lang w:val="en-GB"/>
        </w:rPr>
      </w:pPr>
    </w:p>
    <w:p w:rsidR="00664FD2" w:rsidRPr="00F150CF" w:rsidRDefault="005C6C3F" w:rsidP="00BB48D3">
      <w:pPr>
        <w:pStyle w:val="Overskrift1"/>
        <w:spacing w:after="40"/>
      </w:pPr>
      <w:proofErr w:type="spellStart"/>
      <w:r w:rsidRPr="00F150CF">
        <w:t>GRØNNSTRUKTUR</w:t>
      </w:r>
      <w:proofErr w:type="spellEnd"/>
      <w:r w:rsidR="00664FD2" w:rsidRPr="00F150CF">
        <w:t xml:space="preserve"> </w:t>
      </w:r>
      <w:proofErr w:type="spellStart"/>
      <w:r w:rsidR="00664FD2" w:rsidRPr="00F150CF">
        <w:t>pbl</w:t>
      </w:r>
      <w:proofErr w:type="spellEnd"/>
      <w:r w:rsidR="00664FD2" w:rsidRPr="00F150CF">
        <w:t xml:space="preserve"> § 12-5, </w:t>
      </w:r>
      <w:proofErr w:type="spellStart"/>
      <w:r w:rsidR="00664FD2" w:rsidRPr="00F150CF">
        <w:t>nr</w:t>
      </w:r>
      <w:proofErr w:type="spellEnd"/>
      <w:r w:rsidR="00664FD2" w:rsidRPr="00F150CF">
        <w:t xml:space="preserve"> 3</w:t>
      </w:r>
    </w:p>
    <w:p w:rsidR="005C6C3F" w:rsidRPr="00F150CF" w:rsidRDefault="005C6C3F" w:rsidP="00BB48D3">
      <w:pPr>
        <w:pStyle w:val="Overskrift2"/>
      </w:pPr>
      <w:r w:rsidRPr="00F150CF">
        <w:t>Park</w:t>
      </w:r>
      <w:r w:rsidR="00A57997" w:rsidRPr="00F150CF">
        <w:t>, GP1</w:t>
      </w:r>
    </w:p>
    <w:p w:rsidR="005C6C3F" w:rsidRPr="00F150CF" w:rsidRDefault="005C6C3F" w:rsidP="005C6C3F">
      <w:r w:rsidRPr="00F150CF">
        <w:t xml:space="preserve">Offentlig park </w:t>
      </w:r>
      <w:r w:rsidR="009651CD" w:rsidRPr="00F150CF">
        <w:t xml:space="preserve">hvor tiltak og anlegg for offentlighetens bruk kan tillates i samsvar med detaljplan godkjent av Saltdal kommune. </w:t>
      </w:r>
      <w:r w:rsidR="008807BB">
        <w:t>Trase for t</w:t>
      </w:r>
      <w:r w:rsidR="00736E1F" w:rsidRPr="00F150CF">
        <w:t>urveg</w:t>
      </w:r>
      <w:r w:rsidR="008807BB">
        <w:t xml:space="preserve"> inngår i formålet. </w:t>
      </w:r>
    </w:p>
    <w:p w:rsidR="00605798" w:rsidRPr="00F150CF" w:rsidRDefault="00605798" w:rsidP="005C6C3F"/>
    <w:p w:rsidR="009651CD" w:rsidRPr="00F150CF" w:rsidRDefault="009651CD" w:rsidP="009651CD">
      <w:pPr>
        <w:pStyle w:val="Overskrift2"/>
      </w:pPr>
      <w:r w:rsidRPr="00F150CF">
        <w:t>Vegetasjonsskjerm, GV1</w:t>
      </w:r>
      <w:r w:rsidR="004F7C25">
        <w:t>-3</w:t>
      </w:r>
    </w:p>
    <w:p w:rsidR="00605798" w:rsidRDefault="00AC6374" w:rsidP="005C6C3F">
      <w:r w:rsidRPr="00F150CF">
        <w:t>Vegetasjonssone langs bekken</w:t>
      </w:r>
      <w:r w:rsidR="004F7C25">
        <w:t xml:space="preserve"> og mot eksisterende bebyggelse</w:t>
      </w:r>
      <w:r w:rsidRPr="00F150CF">
        <w:t>.</w:t>
      </w:r>
      <w:r w:rsidR="004F7C25">
        <w:t xml:space="preserve"> </w:t>
      </w:r>
    </w:p>
    <w:p w:rsidR="000F07A6" w:rsidRPr="00F150CF" w:rsidRDefault="000F07A6" w:rsidP="005C6C3F"/>
    <w:p w:rsidR="005C6C3F" w:rsidRPr="00F150CF" w:rsidRDefault="005C6C3F" w:rsidP="005C6C3F">
      <w:pPr>
        <w:pStyle w:val="Overskrift2"/>
      </w:pPr>
      <w:proofErr w:type="spellStart"/>
      <w:r w:rsidRPr="00F150CF">
        <w:t>Tur</w:t>
      </w:r>
      <w:r w:rsidR="00AC6374" w:rsidRPr="00F150CF">
        <w:t>drag</w:t>
      </w:r>
      <w:proofErr w:type="spellEnd"/>
      <w:r w:rsidR="00AC6374" w:rsidRPr="00F150CF">
        <w:t xml:space="preserve"> </w:t>
      </w:r>
      <w:r w:rsidR="004F294C" w:rsidRPr="00F150CF">
        <w:t>l</w:t>
      </w:r>
      <w:r w:rsidRPr="00F150CF">
        <w:t>angs sjøen</w:t>
      </w:r>
      <w:r w:rsidR="00A57997" w:rsidRPr="00F150CF">
        <w:t>, GT1</w:t>
      </w:r>
      <w:r w:rsidR="00FE1F3A">
        <w:t>-</w:t>
      </w:r>
      <w:r w:rsidR="000F07A6">
        <w:t>4</w:t>
      </w:r>
    </w:p>
    <w:p w:rsidR="00AC6374" w:rsidRDefault="004B1F0B" w:rsidP="005C6C3F">
      <w:r>
        <w:t>GT1</w:t>
      </w:r>
      <w:r w:rsidR="00FE1F3A">
        <w:t>-</w:t>
      </w:r>
      <w:r>
        <w:t>3 er o</w:t>
      </w:r>
      <w:r w:rsidR="00AC6374" w:rsidRPr="00F150CF">
        <w:t xml:space="preserve">ffentlig grøntareal hvor tilrettelegging for ferdsel/turveg tillates i samsvar med detaljplan godkjent av Saltdal kommune. </w:t>
      </w:r>
      <w:r w:rsidR="00D93982" w:rsidRPr="00F150CF">
        <w:t xml:space="preserve">Turvegen skal opparbeides med kvalitet i materialbruk og utforming, og det skal tilrettelegges for punktvis fysisk kontakt med sjøen. </w:t>
      </w:r>
      <w:r w:rsidR="00AC6374" w:rsidRPr="00F150CF">
        <w:t>For opparbeiding av turveg i felt GT2 gjelder særskilt at hensyn til Nexans kabelbane utenfor planområdet skal</w:t>
      </w:r>
      <w:r w:rsidR="00F57FC6" w:rsidRPr="00F150CF">
        <w:t xml:space="preserve"> sikres mot inngrep/ødeleggelse</w:t>
      </w:r>
      <w:r w:rsidR="00AC6374" w:rsidRPr="00F150CF">
        <w:t xml:space="preserve">. Detaljplan for opparbeidelse av turveg skal inkludere bro over bekken og tiltak (plastring/bearbeiding) i strandsonen, jfr. § 6. </w:t>
      </w:r>
    </w:p>
    <w:p w:rsidR="008621A1" w:rsidRDefault="008621A1" w:rsidP="005C6C3F">
      <w:r>
        <w:t>Det tillates ikke etablering av asfalt i området.</w:t>
      </w:r>
      <w:r w:rsidR="004B1F0B">
        <w:t xml:space="preserve"> Ved utforming av fylling mot sjø skal det vektlegges estetisk kvalitet i materialbruk og utforming.</w:t>
      </w:r>
    </w:p>
    <w:p w:rsidR="000F07A6" w:rsidRPr="00F150CF" w:rsidRDefault="000F07A6" w:rsidP="000F07A6">
      <w:r w:rsidRPr="000F07A6">
        <w:t>G</w:t>
      </w:r>
      <w:r w:rsidRPr="00D31CBE">
        <w:t>T4</w:t>
      </w:r>
      <w:r w:rsidRPr="000F07A6">
        <w:t xml:space="preserve"> </w:t>
      </w:r>
      <w:r w:rsidRPr="00D31CBE">
        <w:t xml:space="preserve">er offentlig grøntareal hvor det </w:t>
      </w:r>
      <w:r w:rsidRPr="000F07A6">
        <w:t>skal tilrettelegges for gangforbindelse mellom SKV1 og eksisterende bro i vest.</w:t>
      </w:r>
      <w:r w:rsidRPr="00F150CF">
        <w:t xml:space="preserve"> </w:t>
      </w:r>
    </w:p>
    <w:p w:rsidR="008621A1" w:rsidRPr="00F150CF" w:rsidRDefault="008621A1" w:rsidP="005C6C3F"/>
    <w:p w:rsidR="00E57007" w:rsidRPr="00F150CF" w:rsidRDefault="00E57007" w:rsidP="00BB48D3">
      <w:pPr>
        <w:pStyle w:val="Overskrift1"/>
        <w:spacing w:after="40"/>
        <w:rPr>
          <w:lang w:val="nb-NO"/>
        </w:rPr>
      </w:pPr>
      <w:r w:rsidRPr="00F150CF">
        <w:rPr>
          <w:lang w:val="nb-NO"/>
        </w:rPr>
        <w:t>BRUK OG VERN AV SJØ OG VASSDRAG</w:t>
      </w:r>
      <w:r w:rsidR="00664FD2" w:rsidRPr="00F150CF">
        <w:rPr>
          <w:lang w:val="nb-NO"/>
        </w:rPr>
        <w:t>,</w:t>
      </w:r>
      <w:r w:rsidRPr="00F150CF">
        <w:rPr>
          <w:lang w:val="nb-NO"/>
        </w:rPr>
        <w:t xml:space="preserve"> </w:t>
      </w:r>
      <w:proofErr w:type="spellStart"/>
      <w:r w:rsidR="00664FD2" w:rsidRPr="00F150CF">
        <w:rPr>
          <w:lang w:val="nb-NO"/>
        </w:rPr>
        <w:t>pbl</w:t>
      </w:r>
      <w:proofErr w:type="spellEnd"/>
      <w:r w:rsidR="00664FD2" w:rsidRPr="00F150CF">
        <w:rPr>
          <w:lang w:val="nb-NO"/>
        </w:rPr>
        <w:t xml:space="preserve"> § 12-5, nr.6</w:t>
      </w:r>
    </w:p>
    <w:p w:rsidR="008E47BA" w:rsidRPr="00F150CF" w:rsidRDefault="000837E7" w:rsidP="00BB48D3">
      <w:r w:rsidRPr="00F150CF">
        <w:t xml:space="preserve">Formålet </w:t>
      </w:r>
      <w:r w:rsidR="004F294C" w:rsidRPr="00F150CF">
        <w:t>i felt V1</w:t>
      </w:r>
      <w:r w:rsidR="005820F6">
        <w:t>-2</w:t>
      </w:r>
      <w:r w:rsidR="004F294C" w:rsidRPr="00F150CF">
        <w:t xml:space="preserve"> </w:t>
      </w:r>
      <w:r w:rsidRPr="00F150CF">
        <w:t xml:space="preserve">omfatter vannareal – sjø og bekk med strandsone hvor </w:t>
      </w:r>
      <w:r w:rsidR="00D27ED7" w:rsidRPr="00F150CF">
        <w:t xml:space="preserve">det tillates </w:t>
      </w:r>
      <w:r w:rsidR="00A57997" w:rsidRPr="00F150CF">
        <w:t xml:space="preserve">plastring og bearbeiding </w:t>
      </w:r>
      <w:r w:rsidR="00D27ED7" w:rsidRPr="00F150CF">
        <w:t>av overgang til landareal for opparbeiding av turveg/s</w:t>
      </w:r>
      <w:r w:rsidR="00A57997" w:rsidRPr="00F150CF">
        <w:t>jøpromenade</w:t>
      </w:r>
      <w:r w:rsidR="00D27ED7" w:rsidRPr="00F150CF">
        <w:t xml:space="preserve">, inkl. etablering av bro over bekken. </w:t>
      </w:r>
      <w:r w:rsidR="00AC6374" w:rsidRPr="00F150CF">
        <w:t xml:space="preserve">Avslutning mot </w:t>
      </w:r>
      <w:r w:rsidR="008E47BA" w:rsidRPr="00F150CF">
        <w:t xml:space="preserve">sjøen </w:t>
      </w:r>
      <w:r w:rsidR="00AC6374" w:rsidRPr="00F150CF">
        <w:t xml:space="preserve">skal gis et </w:t>
      </w:r>
      <w:r w:rsidR="004F294C" w:rsidRPr="00F150CF">
        <w:t xml:space="preserve">estetisk og </w:t>
      </w:r>
      <w:r w:rsidR="00AC6374" w:rsidRPr="00F150CF">
        <w:t>helhetlig preg</w:t>
      </w:r>
      <w:r w:rsidR="008E47BA" w:rsidRPr="00F150CF">
        <w:t xml:space="preserve">. </w:t>
      </w:r>
      <w:r w:rsidR="00AC6374" w:rsidRPr="00F150CF">
        <w:t xml:space="preserve"> </w:t>
      </w:r>
      <w:r w:rsidR="008E47BA" w:rsidRPr="00F150CF">
        <w:t xml:space="preserve">Detaljplan for tiltak i strandsonen skal være godkjent av Saltdal kommune og inkludere turveg i felt </w:t>
      </w:r>
      <w:proofErr w:type="spellStart"/>
      <w:r w:rsidR="008E47BA" w:rsidRPr="00F150CF">
        <w:t>o_G</w:t>
      </w:r>
      <w:r w:rsidR="004F294C" w:rsidRPr="00F150CF">
        <w:t>T</w:t>
      </w:r>
      <w:proofErr w:type="spellEnd"/>
      <w:r w:rsidR="008E47BA" w:rsidRPr="00F150CF">
        <w:t xml:space="preserve">, jfr. § 5.3. </w:t>
      </w:r>
    </w:p>
    <w:p w:rsidR="00D27ED7" w:rsidRPr="00F150CF" w:rsidRDefault="00D27ED7" w:rsidP="00605798">
      <w:pPr>
        <w:spacing w:before="120"/>
      </w:pPr>
    </w:p>
    <w:p w:rsidR="00D27ED7" w:rsidRPr="00F150CF" w:rsidRDefault="004F294C" w:rsidP="00BB48D3">
      <w:pPr>
        <w:pStyle w:val="Overskrift1"/>
        <w:spacing w:after="40"/>
      </w:pPr>
      <w:proofErr w:type="spellStart"/>
      <w:r w:rsidRPr="00F150CF">
        <w:lastRenderedPageBreak/>
        <w:t>HENSYNSSONE</w:t>
      </w:r>
      <w:proofErr w:type="spellEnd"/>
      <w:r w:rsidRPr="00F150CF">
        <w:t xml:space="preserve">, </w:t>
      </w:r>
      <w:proofErr w:type="spellStart"/>
      <w:r w:rsidRPr="00F150CF">
        <w:rPr>
          <w:lang w:val="nb-NO"/>
        </w:rPr>
        <w:t>pbl</w:t>
      </w:r>
      <w:proofErr w:type="spellEnd"/>
      <w:r w:rsidRPr="00F150CF">
        <w:rPr>
          <w:lang w:val="nb-NO"/>
        </w:rPr>
        <w:t xml:space="preserve"> § 12-6</w:t>
      </w:r>
      <w:r w:rsidRPr="00F150CF">
        <w:t xml:space="preserve"> </w:t>
      </w:r>
    </w:p>
    <w:p w:rsidR="00D27ED7" w:rsidRPr="00F150CF" w:rsidRDefault="00D27ED7" w:rsidP="00D27ED7">
      <w:r w:rsidRPr="00F150CF">
        <w:t xml:space="preserve">Innfor frisiktsonen </w:t>
      </w:r>
      <w:r w:rsidR="004F294C" w:rsidRPr="00F150CF">
        <w:t xml:space="preserve">(H_140) </w:t>
      </w:r>
      <w:r w:rsidRPr="00F150CF">
        <w:t>skal det ikke være sikthindrende vegetasjon eller andre innretninger høyere enn 0,5 m over terrenget. Frisiktsonene skal holdes fri for faste og midlertidige installasjoner.</w:t>
      </w:r>
    </w:p>
    <w:p w:rsidR="00A674D4" w:rsidRPr="00F150CF" w:rsidRDefault="00A674D4" w:rsidP="00605798">
      <w:pPr>
        <w:spacing w:before="120"/>
      </w:pPr>
    </w:p>
    <w:p w:rsidR="0028005F" w:rsidRPr="00F150CF" w:rsidRDefault="0028005F" w:rsidP="002672EF">
      <w:pPr>
        <w:pStyle w:val="Overskrift1"/>
        <w:rPr>
          <w:spacing w:val="0"/>
        </w:rPr>
      </w:pPr>
      <w:proofErr w:type="spellStart"/>
      <w:r w:rsidRPr="00F150CF">
        <w:t>R</w:t>
      </w:r>
      <w:r w:rsidR="007461BA" w:rsidRPr="00F150CF">
        <w:t>EKKEFØLGEKRAV</w:t>
      </w:r>
      <w:proofErr w:type="spellEnd"/>
      <w:r w:rsidR="00664FD2" w:rsidRPr="00F150CF">
        <w:t xml:space="preserve">, </w:t>
      </w:r>
      <w:proofErr w:type="spellStart"/>
      <w:r w:rsidR="00133147" w:rsidRPr="00F150CF">
        <w:rPr>
          <w:spacing w:val="0"/>
        </w:rPr>
        <w:t>pbl</w:t>
      </w:r>
      <w:proofErr w:type="spellEnd"/>
      <w:r w:rsidR="00133147" w:rsidRPr="00F150CF">
        <w:rPr>
          <w:spacing w:val="0"/>
        </w:rPr>
        <w:t xml:space="preserve">  § 12-7 </w:t>
      </w:r>
      <w:proofErr w:type="spellStart"/>
      <w:r w:rsidR="00133147" w:rsidRPr="00F150CF">
        <w:rPr>
          <w:spacing w:val="0"/>
        </w:rPr>
        <w:t>nr</w:t>
      </w:r>
      <w:proofErr w:type="spellEnd"/>
      <w:r w:rsidR="00664FD2" w:rsidRPr="00F150CF">
        <w:rPr>
          <w:spacing w:val="0"/>
        </w:rPr>
        <w:t>.</w:t>
      </w:r>
      <w:r w:rsidR="00133147" w:rsidRPr="00F150CF">
        <w:rPr>
          <w:spacing w:val="0"/>
        </w:rPr>
        <w:t xml:space="preserve"> 10</w:t>
      </w:r>
    </w:p>
    <w:p w:rsidR="00362C62" w:rsidRPr="00F150CF" w:rsidRDefault="00322318" w:rsidP="00BB48D3">
      <w:pPr>
        <w:pStyle w:val="Overskrift2"/>
      </w:pPr>
      <w:r w:rsidRPr="00F150CF">
        <w:t>Teknisk infrastruktur VVA</w:t>
      </w:r>
    </w:p>
    <w:p w:rsidR="0050776C" w:rsidRPr="00F150CF" w:rsidRDefault="0050776C" w:rsidP="0050776C">
      <w:r w:rsidRPr="00F150CF">
        <w:t xml:space="preserve">Før brukstillatelse for byggetiltak kan gis innenfor planområdet, må samferdselsanlegg og teknisk infrastruktur i </w:t>
      </w:r>
      <w:r w:rsidR="00DA0315" w:rsidRPr="00F150CF">
        <w:t xml:space="preserve">være opparbeidet i </w:t>
      </w:r>
      <w:r w:rsidRPr="00F150CF">
        <w:t xml:space="preserve">samsvar med godkjent </w:t>
      </w:r>
      <w:r w:rsidR="00120F9A" w:rsidRPr="00F150CF">
        <w:t xml:space="preserve">teknisk plan, </w:t>
      </w:r>
      <w:proofErr w:type="spellStart"/>
      <w:r w:rsidR="00120F9A" w:rsidRPr="00F150CF">
        <w:t>jfr</w:t>
      </w:r>
      <w:proofErr w:type="spellEnd"/>
      <w:r w:rsidR="00120F9A" w:rsidRPr="00F150CF">
        <w:t xml:space="preserve"> § 2.1.2</w:t>
      </w:r>
    </w:p>
    <w:p w:rsidR="00605798" w:rsidRPr="00F150CF" w:rsidRDefault="00605798" w:rsidP="0050776C"/>
    <w:p w:rsidR="00362C62" w:rsidRPr="00F150CF" w:rsidRDefault="0050776C" w:rsidP="007F0651">
      <w:pPr>
        <w:pStyle w:val="Overskrift2"/>
      </w:pPr>
      <w:r w:rsidRPr="00F150CF">
        <w:t xml:space="preserve">Utomhusanlegg </w:t>
      </w:r>
    </w:p>
    <w:p w:rsidR="0050776C" w:rsidRPr="00F150CF" w:rsidRDefault="0050776C" w:rsidP="0050776C">
      <w:pPr>
        <w:rPr>
          <w:rFonts w:cs="Arial"/>
        </w:rPr>
      </w:pPr>
      <w:r w:rsidRPr="00F150CF">
        <w:rPr>
          <w:rFonts w:cs="Arial"/>
        </w:rPr>
        <w:t>Utomhusanlegg i</w:t>
      </w:r>
      <w:r w:rsidR="0019682A" w:rsidRPr="00F150CF">
        <w:rPr>
          <w:rFonts w:cs="Arial"/>
        </w:rPr>
        <w:t>ht</w:t>
      </w:r>
      <w:r w:rsidR="005E2256" w:rsidRPr="00F150CF">
        <w:rPr>
          <w:rFonts w:cs="Arial"/>
        </w:rPr>
        <w:t>.</w:t>
      </w:r>
      <w:r w:rsidRPr="00F150CF">
        <w:rPr>
          <w:rFonts w:cs="Arial"/>
        </w:rPr>
        <w:t xml:space="preserve"> §</w:t>
      </w:r>
      <w:r w:rsidR="0081128D" w:rsidRPr="00F150CF">
        <w:rPr>
          <w:rFonts w:cs="Arial"/>
        </w:rPr>
        <w:t xml:space="preserve"> </w:t>
      </w:r>
      <w:r w:rsidRPr="00F150CF">
        <w:rPr>
          <w:rFonts w:cs="Arial"/>
        </w:rPr>
        <w:t>2.1</w:t>
      </w:r>
      <w:r w:rsidR="00120F9A" w:rsidRPr="00F150CF">
        <w:rPr>
          <w:rFonts w:cs="Arial"/>
        </w:rPr>
        <w:t>.1</w:t>
      </w:r>
      <w:r w:rsidR="005517AA" w:rsidRPr="00F150CF">
        <w:rPr>
          <w:rFonts w:cs="Arial"/>
        </w:rPr>
        <w:t xml:space="preserve"> </w:t>
      </w:r>
      <w:r w:rsidRPr="00F150CF">
        <w:rPr>
          <w:rFonts w:cs="Arial"/>
        </w:rPr>
        <w:t xml:space="preserve">skal være opparbeidet før brukstillatelse kan gis for nybygg innenfor </w:t>
      </w:r>
      <w:r w:rsidR="009C56F3" w:rsidRPr="00F150CF">
        <w:rPr>
          <w:rFonts w:cs="Arial"/>
        </w:rPr>
        <w:t>det enkelte felt.</w:t>
      </w:r>
    </w:p>
    <w:p w:rsidR="00605798" w:rsidRPr="00F150CF" w:rsidRDefault="00605798" w:rsidP="0050776C">
      <w:pPr>
        <w:rPr>
          <w:rFonts w:cs="Arial"/>
        </w:rPr>
      </w:pPr>
    </w:p>
    <w:p w:rsidR="00257582" w:rsidRPr="00F150CF" w:rsidRDefault="00257582" w:rsidP="00605798">
      <w:pPr>
        <w:pStyle w:val="Overskrift2"/>
      </w:pPr>
      <w:r w:rsidRPr="00F150CF">
        <w:t>Turveg langs sjøen</w:t>
      </w:r>
      <w:r w:rsidR="00307C14" w:rsidRPr="00F150CF">
        <w:t>, GT1</w:t>
      </w:r>
      <w:r w:rsidR="00C633DA">
        <w:t>/o_GP1</w:t>
      </w:r>
    </w:p>
    <w:p w:rsidR="00257582" w:rsidRPr="00F150CF" w:rsidRDefault="00257582" w:rsidP="00257582">
      <w:r w:rsidRPr="00F150CF">
        <w:t xml:space="preserve">Før det kan gis </w:t>
      </w:r>
      <w:r w:rsidR="00653BCE" w:rsidRPr="00F150CF">
        <w:t xml:space="preserve">ferdigattest </w:t>
      </w:r>
      <w:r w:rsidRPr="00F150CF">
        <w:t xml:space="preserve">for bebyggelse innenfor planområdet skal turveg langs sjøen </w:t>
      </w:r>
      <w:r w:rsidR="00605798" w:rsidRPr="00F150CF">
        <w:t>i felt GT1</w:t>
      </w:r>
      <w:r w:rsidR="00C633DA">
        <w:t>/o_GP</w:t>
      </w:r>
      <w:proofErr w:type="gramStart"/>
      <w:r w:rsidR="00C633DA">
        <w:t xml:space="preserve">1 </w:t>
      </w:r>
      <w:r w:rsidR="00605798" w:rsidRPr="00F150CF">
        <w:t xml:space="preserve"> </w:t>
      </w:r>
      <w:r w:rsidRPr="00F150CF">
        <w:t>være</w:t>
      </w:r>
      <w:proofErr w:type="gramEnd"/>
      <w:r w:rsidRPr="00F150CF">
        <w:t xml:space="preserve"> opparbeidet i samsvar med godkjent plan, </w:t>
      </w:r>
      <w:proofErr w:type="spellStart"/>
      <w:r w:rsidRPr="00F150CF">
        <w:t>jfr</w:t>
      </w:r>
      <w:proofErr w:type="spellEnd"/>
      <w:r w:rsidRPr="00F150CF">
        <w:t xml:space="preserve"> §</w:t>
      </w:r>
      <w:r w:rsidR="00653BCE" w:rsidRPr="00F150CF">
        <w:t>§</w:t>
      </w:r>
      <w:r w:rsidRPr="00F150CF">
        <w:t xml:space="preserve"> </w:t>
      </w:r>
      <w:r w:rsidR="00653BCE" w:rsidRPr="00F150CF">
        <w:t>5.</w:t>
      </w:r>
      <w:r w:rsidRPr="00F150CF">
        <w:t>3</w:t>
      </w:r>
      <w:r w:rsidR="00653BCE" w:rsidRPr="00F150CF">
        <w:t xml:space="preserve"> og 6.</w:t>
      </w:r>
      <w:r w:rsidRPr="00F150CF">
        <w:t xml:space="preserve"> </w:t>
      </w:r>
    </w:p>
    <w:p w:rsidR="00605798" w:rsidRPr="00F150CF" w:rsidRDefault="00605798" w:rsidP="00257582"/>
    <w:p w:rsidR="00120F9A" w:rsidRPr="00F150CF" w:rsidRDefault="00307C14" w:rsidP="00BB48D3">
      <w:pPr>
        <w:pStyle w:val="Overskrift2"/>
      </w:pPr>
      <w:r w:rsidRPr="00F150CF">
        <w:t>Vesterfjæra sag,</w:t>
      </w:r>
      <w:r w:rsidR="00257582" w:rsidRPr="00F150CF">
        <w:t xml:space="preserve"> BKB2</w:t>
      </w:r>
    </w:p>
    <w:p w:rsidR="00120F9A" w:rsidRPr="00F150CF" w:rsidRDefault="00307C14" w:rsidP="0050776C">
      <w:pPr>
        <w:rPr>
          <w:rFonts w:cs="Arial"/>
        </w:rPr>
      </w:pPr>
      <w:r w:rsidRPr="00F150CF">
        <w:rPr>
          <w:rFonts w:cs="Arial"/>
        </w:rPr>
        <w:t>Før eksisterende bygg for Vesterfjæra sag kan saneres</w:t>
      </w:r>
      <w:r w:rsidR="00FF4FFF">
        <w:rPr>
          <w:rFonts w:cs="Arial"/>
        </w:rPr>
        <w:t xml:space="preserve"> </w:t>
      </w:r>
      <w:r w:rsidRPr="00F150CF">
        <w:rPr>
          <w:rFonts w:cs="Arial"/>
        </w:rPr>
        <w:t xml:space="preserve">må </w:t>
      </w:r>
      <w:r w:rsidR="00FF4FFF">
        <w:rPr>
          <w:rFonts w:cs="Arial"/>
        </w:rPr>
        <w:t xml:space="preserve">innvendig sag ivaretas på best mulig måte for eventuell videre bruk. </w:t>
      </w:r>
      <w:r w:rsidRPr="00F150CF">
        <w:rPr>
          <w:rFonts w:cs="Arial"/>
        </w:rPr>
        <w:t xml:space="preserve"> </w:t>
      </w:r>
    </w:p>
    <w:sectPr w:rsidR="00120F9A" w:rsidRPr="00F150CF" w:rsidSect="00605798">
      <w:headerReference w:type="default" r:id="rId8"/>
      <w:footerReference w:type="even" r:id="rId9"/>
      <w:footerReference w:type="default" r:id="rId10"/>
      <w:pgSz w:w="11907" w:h="16839" w:code="9"/>
      <w:pgMar w:top="1134" w:right="737" w:bottom="907" w:left="1134"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48" w:rsidRDefault="00C95848">
      <w:r>
        <w:separator/>
      </w:r>
    </w:p>
  </w:endnote>
  <w:endnote w:type="continuationSeparator" w:id="0">
    <w:p w:rsidR="00C95848" w:rsidRDefault="00C9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ivers EK">
    <w:altName w:val="Arial"/>
    <w:panose1 w:val="00000000000000000000"/>
    <w:charset w:val="00"/>
    <w:family w:val="modern"/>
    <w:notTrueType/>
    <w:pitch w:val="variable"/>
    <w:sig w:usb0="00000001" w:usb1="00000000" w:usb2="00000000" w:usb3="00000000" w:csb0="0000009B"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38" w:rsidRDefault="00D2033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20338" w:rsidRDefault="00D20338">
    <w:pPr>
      <w:pStyle w:val="Bunn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38" w:rsidRPr="00AE0926" w:rsidRDefault="00AE0926" w:rsidP="00AE0926">
    <w:pPr>
      <w:pStyle w:val="Bunntekst"/>
      <w:jc w:val="right"/>
      <w:rPr>
        <w:rFonts w:ascii="Arial" w:hAnsi="Arial" w:cs="Arial"/>
        <w:bCs/>
        <w:i/>
        <w:iCs/>
        <w:color w:val="808080"/>
        <w:sz w:val="16"/>
        <w:szCs w:val="16"/>
      </w:rPr>
    </w:pPr>
    <w:r>
      <w:rPr>
        <w:rFonts w:ascii="Arial" w:hAnsi="Arial" w:cs="Arial"/>
        <w:b/>
        <w:bCs/>
        <w:i/>
        <w:iCs/>
        <w:color w:val="808080"/>
        <w:sz w:val="16"/>
        <w:szCs w:val="16"/>
      </w:rPr>
      <w:t xml:space="preserve">  </w:t>
    </w:r>
    <w:r w:rsidRPr="00AE0926">
      <w:rPr>
        <w:rFonts w:ascii="Arial" w:hAnsi="Arial" w:cs="Arial"/>
        <w:bCs/>
        <w:i/>
        <w:iCs/>
        <w:color w:val="808080"/>
        <w:sz w:val="16"/>
        <w:szCs w:val="16"/>
      </w:rPr>
      <w:t xml:space="preserve"> Side </w:t>
    </w:r>
    <w:r w:rsidRPr="00AE0926">
      <w:rPr>
        <w:rFonts w:ascii="Arial" w:hAnsi="Arial" w:cs="Arial"/>
        <w:bCs/>
        <w:i/>
        <w:iCs/>
        <w:color w:val="808080"/>
        <w:sz w:val="16"/>
        <w:szCs w:val="16"/>
      </w:rPr>
      <w:fldChar w:fldCharType="begin"/>
    </w:r>
    <w:r w:rsidRPr="00AE0926">
      <w:rPr>
        <w:rFonts w:ascii="Arial" w:hAnsi="Arial" w:cs="Arial"/>
        <w:bCs/>
        <w:i/>
        <w:iCs/>
        <w:color w:val="808080"/>
        <w:sz w:val="16"/>
        <w:szCs w:val="16"/>
      </w:rPr>
      <w:instrText xml:space="preserve"> PAGE </w:instrText>
    </w:r>
    <w:r w:rsidRPr="00AE0926">
      <w:rPr>
        <w:rFonts w:ascii="Arial" w:hAnsi="Arial" w:cs="Arial"/>
        <w:bCs/>
        <w:i/>
        <w:iCs/>
        <w:color w:val="808080"/>
        <w:sz w:val="16"/>
        <w:szCs w:val="16"/>
      </w:rPr>
      <w:fldChar w:fldCharType="separate"/>
    </w:r>
    <w:r w:rsidR="00476507">
      <w:rPr>
        <w:rFonts w:ascii="Arial" w:hAnsi="Arial" w:cs="Arial"/>
        <w:bCs/>
        <w:i/>
        <w:iCs/>
        <w:noProof/>
        <w:color w:val="808080"/>
        <w:sz w:val="16"/>
        <w:szCs w:val="16"/>
      </w:rPr>
      <w:t>2</w:t>
    </w:r>
    <w:r w:rsidRPr="00AE0926">
      <w:rPr>
        <w:rFonts w:ascii="Arial" w:hAnsi="Arial" w:cs="Arial"/>
        <w:bCs/>
        <w:i/>
        <w:iCs/>
        <w:color w:val="808080"/>
        <w:sz w:val="16"/>
        <w:szCs w:val="16"/>
      </w:rPr>
      <w:fldChar w:fldCharType="end"/>
    </w:r>
    <w:r w:rsidRPr="00AE0926">
      <w:rPr>
        <w:rFonts w:ascii="Arial" w:hAnsi="Arial" w:cs="Arial"/>
        <w:bCs/>
        <w:i/>
        <w:iCs/>
        <w:color w:val="808080"/>
        <w:sz w:val="16"/>
        <w:szCs w:val="16"/>
      </w:rPr>
      <w:t xml:space="preserve"> av </w:t>
    </w:r>
    <w:r w:rsidRPr="00AE0926">
      <w:rPr>
        <w:rFonts w:ascii="Arial" w:hAnsi="Arial" w:cs="Arial"/>
        <w:bCs/>
        <w:i/>
        <w:iCs/>
        <w:color w:val="808080"/>
        <w:sz w:val="16"/>
        <w:szCs w:val="16"/>
      </w:rPr>
      <w:fldChar w:fldCharType="begin"/>
    </w:r>
    <w:r w:rsidRPr="00AE0926">
      <w:rPr>
        <w:rFonts w:ascii="Arial" w:hAnsi="Arial" w:cs="Arial"/>
        <w:bCs/>
        <w:i/>
        <w:iCs/>
        <w:color w:val="808080"/>
        <w:sz w:val="16"/>
        <w:szCs w:val="16"/>
      </w:rPr>
      <w:instrText xml:space="preserve"> NUMPAGES </w:instrText>
    </w:r>
    <w:r w:rsidRPr="00AE0926">
      <w:rPr>
        <w:rFonts w:ascii="Arial" w:hAnsi="Arial" w:cs="Arial"/>
        <w:bCs/>
        <w:i/>
        <w:iCs/>
        <w:color w:val="808080"/>
        <w:sz w:val="16"/>
        <w:szCs w:val="16"/>
      </w:rPr>
      <w:fldChar w:fldCharType="separate"/>
    </w:r>
    <w:r w:rsidR="00476507">
      <w:rPr>
        <w:rFonts w:ascii="Arial" w:hAnsi="Arial" w:cs="Arial"/>
        <w:bCs/>
        <w:i/>
        <w:iCs/>
        <w:noProof/>
        <w:color w:val="808080"/>
        <w:sz w:val="16"/>
        <w:szCs w:val="16"/>
      </w:rPr>
      <w:t>4</w:t>
    </w:r>
    <w:r w:rsidRPr="00AE0926">
      <w:rPr>
        <w:rFonts w:ascii="Arial" w:hAnsi="Arial" w:cs="Arial"/>
        <w:bCs/>
        <w:i/>
        <w:iCs/>
        <w:color w:val="80808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48" w:rsidRDefault="00C95848">
      <w:r>
        <w:separator/>
      </w:r>
    </w:p>
  </w:footnote>
  <w:footnote w:type="continuationSeparator" w:id="0">
    <w:p w:rsidR="00C95848" w:rsidRDefault="00C958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38" w:rsidRPr="00D7021C" w:rsidRDefault="00F7493D" w:rsidP="009971FB">
    <w:pPr>
      <w:pStyle w:val="Topptekst"/>
      <w:shd w:val="clear" w:color="auto" w:fill="FFFFFF" w:themeFill="background1"/>
      <w:jc w:val="right"/>
      <w:rPr>
        <w:rFonts w:ascii="Verdana" w:hAnsi="Verdana"/>
        <w:i/>
        <w:iCs/>
        <w:color w:val="595959" w:themeColor="text1" w:themeTint="A6"/>
        <w:spacing w:val="20"/>
        <w:sz w:val="14"/>
        <w:szCs w:val="14"/>
      </w:rPr>
    </w:pPr>
    <w:r w:rsidRPr="00F7493D">
      <w:rPr>
        <w:rFonts w:ascii="Verdana" w:hAnsi="Verdana"/>
        <w:i/>
        <w:iCs/>
        <w:color w:val="595959" w:themeColor="text1" w:themeTint="A6"/>
        <w:spacing w:val="20"/>
        <w:sz w:val="14"/>
        <w:szCs w:val="14"/>
      </w:rPr>
      <w:t xml:space="preserve">Planbestemmelser </w:t>
    </w:r>
    <w:r w:rsidR="005C6C3F">
      <w:rPr>
        <w:rFonts w:ascii="Verdana" w:hAnsi="Verdana"/>
        <w:i/>
        <w:iCs/>
        <w:color w:val="595959" w:themeColor="text1" w:themeTint="A6"/>
        <w:spacing w:val="20"/>
        <w:sz w:val="14"/>
        <w:szCs w:val="14"/>
      </w:rPr>
      <w:t>Vesterfjæra</w:t>
    </w:r>
    <w:r w:rsidR="00D7021C">
      <w:rPr>
        <w:rFonts w:ascii="Verdana" w:hAnsi="Verdana"/>
        <w:i/>
        <w:iCs/>
        <w:color w:val="595959" w:themeColor="text1" w:themeTint="A6"/>
        <w:spacing w:val="20"/>
        <w:sz w:val="14"/>
        <w:szCs w:val="14"/>
      </w:rPr>
      <w:t xml:space="preserve"> </w:t>
    </w:r>
    <w:proofErr w:type="spellStart"/>
    <w:r w:rsidRPr="00F7493D">
      <w:rPr>
        <w:rFonts w:ascii="Verdana" w:hAnsi="Verdana"/>
        <w:i/>
        <w:iCs/>
        <w:color w:val="595959" w:themeColor="text1" w:themeTint="A6"/>
        <w:spacing w:val="20"/>
        <w:sz w:val="14"/>
        <w:szCs w:val="14"/>
      </w:rPr>
      <w:t>PlanID</w:t>
    </w:r>
    <w:proofErr w:type="spellEnd"/>
    <w:r w:rsidRPr="00F7493D">
      <w:rPr>
        <w:rFonts w:ascii="Verdana" w:hAnsi="Verdana"/>
        <w:i/>
        <w:iCs/>
        <w:color w:val="595959" w:themeColor="text1" w:themeTint="A6"/>
        <w:spacing w:val="20"/>
        <w:sz w:val="14"/>
        <w:szCs w:val="14"/>
      </w:rPr>
      <w:t>:</w:t>
    </w:r>
    <w:r w:rsidR="00D7021C" w:rsidRPr="00D7021C">
      <w:rPr>
        <w:rFonts w:asciiTheme="minorHAnsi" w:hAnsiTheme="minorHAnsi" w:cstheme="minorHAnsi"/>
        <w:sz w:val="32"/>
        <w:szCs w:val="32"/>
      </w:rPr>
      <w:t xml:space="preserve"> </w:t>
    </w:r>
    <w:r w:rsidR="005C6C3F">
      <w:rPr>
        <w:rFonts w:ascii="Verdana" w:hAnsi="Verdana" w:cstheme="minorHAnsi"/>
        <w:i/>
        <w:color w:val="595959" w:themeColor="text1" w:themeTint="A6"/>
        <w:sz w:val="14"/>
        <w:szCs w:val="14"/>
      </w:rPr>
      <w:t>2015004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E033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61A660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F94DE3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A86BF3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8EE4C6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ED65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821E9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882AC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C8D8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70AD2F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8A7133B"/>
    <w:multiLevelType w:val="hybridMultilevel"/>
    <w:tmpl w:val="60F4D81C"/>
    <w:lvl w:ilvl="0" w:tplc="FFD4064E">
      <w:start w:val="2011"/>
      <w:numFmt w:val="bullet"/>
      <w:lvlText w:val="-"/>
      <w:lvlJc w:val="left"/>
      <w:pPr>
        <w:ind w:left="1065" w:hanging="360"/>
      </w:pPr>
      <w:rPr>
        <w:rFonts w:ascii="Arial" w:eastAsia="Times New Roman" w:hAnsi="Aria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1" w15:restartNumberingAfterBreak="0">
    <w:nsid w:val="0D163A0F"/>
    <w:multiLevelType w:val="hybridMultilevel"/>
    <w:tmpl w:val="29E21164"/>
    <w:lvl w:ilvl="0" w:tplc="5B540C24">
      <w:start w:val="7"/>
      <w:numFmt w:val="bullet"/>
      <w:lvlText w:val="-"/>
      <w:lvlJc w:val="left"/>
      <w:pPr>
        <w:ind w:left="1069" w:hanging="360"/>
      </w:pPr>
      <w:rPr>
        <w:rFonts w:ascii="Calibri" w:eastAsia="Times New Roman" w:hAnsi="Calibri" w:cs="Times New Roman"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2" w15:restartNumberingAfterBreak="0">
    <w:nsid w:val="0E9A5007"/>
    <w:multiLevelType w:val="hybridMultilevel"/>
    <w:tmpl w:val="C07AAD8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0EFA511A"/>
    <w:multiLevelType w:val="hybridMultilevel"/>
    <w:tmpl w:val="7832891E"/>
    <w:lvl w:ilvl="0" w:tplc="AB80B710">
      <w:start w:val="11"/>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56F6629"/>
    <w:multiLevelType w:val="hybridMultilevel"/>
    <w:tmpl w:val="950A12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B0A72AA"/>
    <w:multiLevelType w:val="hybridMultilevel"/>
    <w:tmpl w:val="4C6C4684"/>
    <w:lvl w:ilvl="0" w:tplc="1EB21276">
      <w:numFmt w:val="bullet"/>
      <w:lvlText w:val="-"/>
      <w:lvlJc w:val="left"/>
      <w:pPr>
        <w:ind w:left="1069" w:hanging="360"/>
      </w:pPr>
      <w:rPr>
        <w:rFonts w:ascii="Arial" w:eastAsia="Times New Roman" w:hAnsi="Arial" w:cs="Aria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6" w15:restartNumberingAfterBreak="0">
    <w:nsid w:val="222F2813"/>
    <w:multiLevelType w:val="hybridMultilevel"/>
    <w:tmpl w:val="4BD0E79C"/>
    <w:lvl w:ilvl="0" w:tplc="CA10627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75D5280"/>
    <w:multiLevelType w:val="hybridMultilevel"/>
    <w:tmpl w:val="9EAA4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7EE0F7C"/>
    <w:multiLevelType w:val="hybridMultilevel"/>
    <w:tmpl w:val="7B04DF08"/>
    <w:lvl w:ilvl="0" w:tplc="1EB2127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AAD670F"/>
    <w:multiLevelType w:val="multilevel"/>
    <w:tmpl w:val="AA32A9C6"/>
    <w:numStyleLink w:val="Stil1"/>
  </w:abstractNum>
  <w:abstractNum w:abstractNumId="20" w15:restartNumberingAfterBreak="0">
    <w:nsid w:val="2C225E93"/>
    <w:multiLevelType w:val="hybridMultilevel"/>
    <w:tmpl w:val="D540A7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C6431C2"/>
    <w:multiLevelType w:val="multilevel"/>
    <w:tmpl w:val="1BCE1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D7A65CB"/>
    <w:multiLevelType w:val="hybridMultilevel"/>
    <w:tmpl w:val="DBE44570"/>
    <w:lvl w:ilvl="0" w:tplc="54B0608E">
      <w:numFmt w:val="bullet"/>
      <w:lvlText w:val="-"/>
      <w:lvlJc w:val="left"/>
      <w:pPr>
        <w:ind w:left="360" w:hanging="360"/>
      </w:pPr>
      <w:rPr>
        <w:rFonts w:ascii="Anivers EK" w:eastAsia="Times New Roman" w:hAnsi="Anivers EK"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1E556A3"/>
    <w:multiLevelType w:val="hybridMultilevel"/>
    <w:tmpl w:val="DDDCED6E"/>
    <w:lvl w:ilvl="0" w:tplc="7AC8CC20">
      <w:start w:val="28"/>
      <w:numFmt w:val="bullet"/>
      <w:lvlText w:val="-"/>
      <w:lvlJc w:val="left"/>
      <w:pPr>
        <w:ind w:left="720" w:hanging="360"/>
      </w:pPr>
      <w:rPr>
        <w:rFonts w:ascii="Helvetica" w:eastAsia="Times New Roman" w:hAnsi="Helvetic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3F27FE9"/>
    <w:multiLevelType w:val="hybridMultilevel"/>
    <w:tmpl w:val="3B163D7A"/>
    <w:lvl w:ilvl="0" w:tplc="6A8E6452">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36534126"/>
    <w:multiLevelType w:val="hybridMultilevel"/>
    <w:tmpl w:val="2A4AC3D4"/>
    <w:lvl w:ilvl="0" w:tplc="F7F894A2">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20002"/>
    <w:multiLevelType w:val="multilevel"/>
    <w:tmpl w:val="F376A878"/>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B991BF2"/>
    <w:multiLevelType w:val="hybridMultilevel"/>
    <w:tmpl w:val="B4048C10"/>
    <w:lvl w:ilvl="0" w:tplc="1EB21276">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3D622AF0"/>
    <w:multiLevelType w:val="hybridMultilevel"/>
    <w:tmpl w:val="0ADE2BB2"/>
    <w:lvl w:ilvl="0" w:tplc="F7F894A2">
      <w:numFmt w:val="bullet"/>
      <w:lvlText w:val="-"/>
      <w:lvlJc w:val="left"/>
      <w:pPr>
        <w:tabs>
          <w:tab w:val="num" w:pos="360"/>
        </w:tabs>
        <w:ind w:left="360" w:hanging="360"/>
      </w:pPr>
      <w:rPr>
        <w:rFonts w:ascii="Times New Roman" w:eastAsia="Times New Roman" w:hAnsi="Times New Roman" w:cs="Times New Roman" w:hint="default"/>
      </w:rPr>
    </w:lvl>
    <w:lvl w:ilvl="1" w:tplc="5AD4DAB0">
      <w:numFmt w:val="bullet"/>
      <w:lvlText w:val="▪"/>
      <w:lvlJc w:val="left"/>
      <w:pPr>
        <w:tabs>
          <w:tab w:val="num" w:pos="2496"/>
        </w:tabs>
        <w:ind w:left="2496" w:hanging="360"/>
      </w:pPr>
      <w:rPr>
        <w:rFonts w:ascii="Times New Roman" w:eastAsia="Times New Roman" w:hAnsi="Times New Roman" w:cs="Times New Roman"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3FF96879"/>
    <w:multiLevelType w:val="hybridMultilevel"/>
    <w:tmpl w:val="7AB859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1F62CE6"/>
    <w:multiLevelType w:val="multilevel"/>
    <w:tmpl w:val="AA32A9C6"/>
    <w:styleLink w:val="Stil1"/>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53C4939"/>
    <w:multiLevelType w:val="multilevel"/>
    <w:tmpl w:val="04140025"/>
    <w:lvl w:ilvl="0">
      <w:start w:val="1"/>
      <w:numFmt w:val="decimal"/>
      <w:pStyle w:val="Overskrift1"/>
      <w:lvlText w:val="%1"/>
      <w:lvlJc w:val="left"/>
      <w:pPr>
        <w:ind w:left="574" w:hanging="432"/>
      </w:pPr>
    </w:lvl>
    <w:lvl w:ilvl="1">
      <w:start w:val="1"/>
      <w:numFmt w:val="decimal"/>
      <w:pStyle w:val="Overskrift2"/>
      <w:lvlText w:val="%1.%2"/>
      <w:lvlJc w:val="left"/>
      <w:pPr>
        <w:ind w:left="1851" w:hanging="576"/>
      </w:pPr>
    </w:lvl>
    <w:lvl w:ilvl="2">
      <w:start w:val="1"/>
      <w:numFmt w:val="decimal"/>
      <w:pStyle w:val="Overskrift3"/>
      <w:lvlText w:val="%1.%2.%3"/>
      <w:lvlJc w:val="left"/>
      <w:pPr>
        <w:ind w:left="6107"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2" w15:restartNumberingAfterBreak="0">
    <w:nsid w:val="4B070874"/>
    <w:multiLevelType w:val="hybridMultilevel"/>
    <w:tmpl w:val="F62241F8"/>
    <w:lvl w:ilvl="0" w:tplc="4CD29B86">
      <w:start w:val="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F512A94"/>
    <w:multiLevelType w:val="hybridMultilevel"/>
    <w:tmpl w:val="66227F28"/>
    <w:lvl w:ilvl="0" w:tplc="54B0608E">
      <w:numFmt w:val="bullet"/>
      <w:lvlText w:val="-"/>
      <w:lvlJc w:val="left"/>
      <w:pPr>
        <w:ind w:left="360" w:hanging="360"/>
      </w:pPr>
      <w:rPr>
        <w:rFonts w:ascii="Anivers EK" w:eastAsia="Times New Roman" w:hAnsi="Anivers EK" w:cs="Times New Roman" w:hint="default"/>
      </w:rPr>
    </w:lvl>
    <w:lvl w:ilvl="1" w:tplc="7AC8CC20">
      <w:start w:val="28"/>
      <w:numFmt w:val="bullet"/>
      <w:lvlText w:val="-"/>
      <w:lvlJc w:val="left"/>
      <w:pPr>
        <w:ind w:left="1080" w:hanging="360"/>
      </w:pPr>
      <w:rPr>
        <w:rFonts w:ascii="Helvetica" w:eastAsia="Times New Roman" w:hAnsi="Helvetica"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33849BF"/>
    <w:multiLevelType w:val="hybridMultilevel"/>
    <w:tmpl w:val="A31CE16E"/>
    <w:lvl w:ilvl="0" w:tplc="1EB21276">
      <w:numFmt w:val="bullet"/>
      <w:lvlText w:val="-"/>
      <w:lvlJc w:val="left"/>
      <w:pPr>
        <w:ind w:left="360" w:hanging="360"/>
      </w:pPr>
      <w:rPr>
        <w:rFonts w:ascii="Arial" w:eastAsia="Times New Roman" w:hAnsi="Arial" w:cs="Arial" w:hint="default"/>
      </w:rPr>
    </w:lvl>
    <w:lvl w:ilvl="1" w:tplc="1EB21276">
      <w:numFmt w:val="bullet"/>
      <w:lvlText w:val="-"/>
      <w:lvlJc w:val="left"/>
      <w:pPr>
        <w:ind w:left="1080" w:hanging="360"/>
      </w:pPr>
      <w:rPr>
        <w:rFonts w:ascii="Arial" w:eastAsia="Times New Roman" w:hAnsi="Arial" w:cs="Aria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6B64D98"/>
    <w:multiLevelType w:val="hybridMultilevel"/>
    <w:tmpl w:val="3168DD80"/>
    <w:lvl w:ilvl="0" w:tplc="7AC8CC20">
      <w:start w:val="28"/>
      <w:numFmt w:val="bullet"/>
      <w:lvlText w:val="-"/>
      <w:lvlJc w:val="left"/>
      <w:pPr>
        <w:ind w:left="360" w:hanging="360"/>
      </w:pPr>
      <w:rPr>
        <w:rFonts w:ascii="Helvetica" w:eastAsia="Times New Roman" w:hAnsi="Helvetica"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574C4F6B"/>
    <w:multiLevelType w:val="hybridMultilevel"/>
    <w:tmpl w:val="E16436D4"/>
    <w:lvl w:ilvl="0" w:tplc="AB80B710">
      <w:start w:val="11"/>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59F002F1"/>
    <w:multiLevelType w:val="hybridMultilevel"/>
    <w:tmpl w:val="1C60F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A6173A9"/>
    <w:multiLevelType w:val="hybridMultilevel"/>
    <w:tmpl w:val="E84C30F4"/>
    <w:lvl w:ilvl="0" w:tplc="F7F894A2">
      <w:numFmt w:val="bullet"/>
      <w:lvlText w:val="-"/>
      <w:lvlJc w:val="left"/>
      <w:pPr>
        <w:ind w:left="1778" w:hanging="360"/>
      </w:pPr>
      <w:rPr>
        <w:rFonts w:ascii="Times New Roman" w:eastAsia="Times New Roman" w:hAnsi="Times New Roman" w:cs="Times New Roman"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39" w15:restartNumberingAfterBreak="0">
    <w:nsid w:val="5B7974DC"/>
    <w:multiLevelType w:val="hybridMultilevel"/>
    <w:tmpl w:val="EAC29EA8"/>
    <w:lvl w:ilvl="0" w:tplc="7AC8CC20">
      <w:start w:val="28"/>
      <w:numFmt w:val="bullet"/>
      <w:lvlText w:val="-"/>
      <w:lvlJc w:val="left"/>
      <w:pPr>
        <w:ind w:left="720" w:hanging="360"/>
      </w:pPr>
      <w:rPr>
        <w:rFonts w:ascii="Helvetica" w:eastAsia="Times New Roman" w:hAnsi="Helvetic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6103EA3"/>
    <w:multiLevelType w:val="hybridMultilevel"/>
    <w:tmpl w:val="7AB859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EA45B69"/>
    <w:multiLevelType w:val="hybridMultilevel"/>
    <w:tmpl w:val="7BEEB7E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FC0613B"/>
    <w:multiLevelType w:val="hybridMultilevel"/>
    <w:tmpl w:val="A39AE072"/>
    <w:lvl w:ilvl="0" w:tplc="1EB21276">
      <w:numFmt w:val="bullet"/>
      <w:lvlText w:val="-"/>
      <w:lvlJc w:val="left"/>
      <w:pPr>
        <w:ind w:left="1069" w:hanging="360"/>
      </w:pPr>
      <w:rPr>
        <w:rFonts w:ascii="Arial" w:eastAsia="Times New Roman" w:hAnsi="Arial" w:cs="Aria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3" w15:restartNumberingAfterBreak="0">
    <w:nsid w:val="71FC1285"/>
    <w:multiLevelType w:val="hybridMultilevel"/>
    <w:tmpl w:val="5DE6C792"/>
    <w:lvl w:ilvl="0" w:tplc="54B0608E">
      <w:numFmt w:val="bullet"/>
      <w:lvlText w:val="-"/>
      <w:lvlJc w:val="left"/>
      <w:pPr>
        <w:ind w:left="720" w:hanging="360"/>
      </w:pPr>
      <w:rPr>
        <w:rFonts w:ascii="Anivers EK" w:eastAsia="Times New Roman" w:hAnsi="Anivers E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F460362"/>
    <w:multiLevelType w:val="multilevel"/>
    <w:tmpl w:val="B6AC65FC"/>
    <w:lvl w:ilvl="0">
      <w:start w:val="1"/>
      <w:numFmt w:val="decimal"/>
      <w:lvlText w:val="%1"/>
      <w:lvlJc w:val="left"/>
      <w:pPr>
        <w:tabs>
          <w:tab w:val="num" w:pos="2705"/>
        </w:tabs>
        <w:ind w:left="2705"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4"/>
  </w:num>
  <w:num w:numId="13">
    <w:abstractNumId w:val="24"/>
  </w:num>
  <w:num w:numId="14">
    <w:abstractNumId w:val="30"/>
  </w:num>
  <w:num w:numId="15">
    <w:abstractNumId w:val="19"/>
  </w:num>
  <w:num w:numId="16">
    <w:abstractNumId w:val="12"/>
  </w:num>
  <w:num w:numId="17">
    <w:abstractNumId w:val="18"/>
  </w:num>
  <w:num w:numId="18">
    <w:abstractNumId w:val="27"/>
  </w:num>
  <w:num w:numId="19">
    <w:abstractNumId w:val="15"/>
  </w:num>
  <w:num w:numId="20">
    <w:abstractNumId w:val="42"/>
  </w:num>
  <w:num w:numId="21">
    <w:abstractNumId w:val="2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1"/>
  </w:num>
  <w:num w:numId="25">
    <w:abstractNumId w:val="10"/>
  </w:num>
  <w:num w:numId="26">
    <w:abstractNumId w:val="20"/>
  </w:num>
  <w:num w:numId="27">
    <w:abstractNumId w:val="40"/>
  </w:num>
  <w:num w:numId="28">
    <w:abstractNumId w:val="29"/>
  </w:num>
  <w:num w:numId="29">
    <w:abstractNumId w:val="39"/>
  </w:num>
  <w:num w:numId="30">
    <w:abstractNumId w:val="23"/>
  </w:num>
  <w:num w:numId="31">
    <w:abstractNumId w:val="35"/>
  </w:num>
  <w:num w:numId="32">
    <w:abstractNumId w:val="43"/>
  </w:num>
  <w:num w:numId="33">
    <w:abstractNumId w:val="22"/>
  </w:num>
  <w:num w:numId="34">
    <w:abstractNumId w:val="17"/>
  </w:num>
  <w:num w:numId="35">
    <w:abstractNumId w:val="37"/>
  </w:num>
  <w:num w:numId="36">
    <w:abstractNumId w:val="13"/>
  </w:num>
  <w:num w:numId="37">
    <w:abstractNumId w:val="33"/>
  </w:num>
  <w:num w:numId="38">
    <w:abstractNumId w:val="32"/>
  </w:num>
  <w:num w:numId="39">
    <w:abstractNumId w:val="16"/>
  </w:num>
  <w:num w:numId="40">
    <w:abstractNumId w:val="11"/>
  </w:num>
  <w:num w:numId="41">
    <w:abstractNumId w:val="14"/>
  </w:num>
  <w:num w:numId="42">
    <w:abstractNumId w:val="28"/>
  </w:num>
  <w:num w:numId="43">
    <w:abstractNumId w:val="25"/>
  </w:num>
  <w:num w:numId="44">
    <w:abstractNumId w:val="36"/>
  </w:num>
  <w:num w:numId="45">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49" fill="f" fillcolor="white" stroke="f">
      <v:fill color="white" on="f"/>
      <v:stroke on="f"/>
      <o:colormru v:ext="edit" colors="#6f6,#a1ffa1,#7a3d00,#c78f57,#e2c4a6,#9f9,#333,#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B6"/>
    <w:rsid w:val="00001C22"/>
    <w:rsid w:val="000030FD"/>
    <w:rsid w:val="00004F85"/>
    <w:rsid w:val="00006411"/>
    <w:rsid w:val="0000724A"/>
    <w:rsid w:val="000078EA"/>
    <w:rsid w:val="000124F6"/>
    <w:rsid w:val="0001367B"/>
    <w:rsid w:val="000157E7"/>
    <w:rsid w:val="00016251"/>
    <w:rsid w:val="000165BE"/>
    <w:rsid w:val="00017FD1"/>
    <w:rsid w:val="00020013"/>
    <w:rsid w:val="00020C7C"/>
    <w:rsid w:val="0002265C"/>
    <w:rsid w:val="00023BE8"/>
    <w:rsid w:val="000240AC"/>
    <w:rsid w:val="00024521"/>
    <w:rsid w:val="0002454B"/>
    <w:rsid w:val="00025137"/>
    <w:rsid w:val="00026DC9"/>
    <w:rsid w:val="00031F9C"/>
    <w:rsid w:val="000340A6"/>
    <w:rsid w:val="00034B24"/>
    <w:rsid w:val="00035BDB"/>
    <w:rsid w:val="00037346"/>
    <w:rsid w:val="00037791"/>
    <w:rsid w:val="00041E57"/>
    <w:rsid w:val="0004394F"/>
    <w:rsid w:val="0004529C"/>
    <w:rsid w:val="000454A7"/>
    <w:rsid w:val="00045C00"/>
    <w:rsid w:val="00045C68"/>
    <w:rsid w:val="00047260"/>
    <w:rsid w:val="00047C74"/>
    <w:rsid w:val="000511D4"/>
    <w:rsid w:val="000516B1"/>
    <w:rsid w:val="00060BE3"/>
    <w:rsid w:val="00060E08"/>
    <w:rsid w:val="00060F0A"/>
    <w:rsid w:val="000629F1"/>
    <w:rsid w:val="00064CF7"/>
    <w:rsid w:val="00070A24"/>
    <w:rsid w:val="000716E8"/>
    <w:rsid w:val="00071F78"/>
    <w:rsid w:val="00072690"/>
    <w:rsid w:val="000729F9"/>
    <w:rsid w:val="00072F45"/>
    <w:rsid w:val="0007638C"/>
    <w:rsid w:val="0007654F"/>
    <w:rsid w:val="000837E7"/>
    <w:rsid w:val="000909BF"/>
    <w:rsid w:val="000941F2"/>
    <w:rsid w:val="000A5A23"/>
    <w:rsid w:val="000A6087"/>
    <w:rsid w:val="000A7329"/>
    <w:rsid w:val="000B0919"/>
    <w:rsid w:val="000B1443"/>
    <w:rsid w:val="000B2DE7"/>
    <w:rsid w:val="000B634E"/>
    <w:rsid w:val="000B6B64"/>
    <w:rsid w:val="000B7E8B"/>
    <w:rsid w:val="000C0006"/>
    <w:rsid w:val="000C06FA"/>
    <w:rsid w:val="000C183B"/>
    <w:rsid w:val="000C2092"/>
    <w:rsid w:val="000C2E53"/>
    <w:rsid w:val="000C44DE"/>
    <w:rsid w:val="000C4947"/>
    <w:rsid w:val="000C4F56"/>
    <w:rsid w:val="000D2F8C"/>
    <w:rsid w:val="000D4125"/>
    <w:rsid w:val="000D5839"/>
    <w:rsid w:val="000D585A"/>
    <w:rsid w:val="000D59E8"/>
    <w:rsid w:val="000E384C"/>
    <w:rsid w:val="000E3B1E"/>
    <w:rsid w:val="000E4C67"/>
    <w:rsid w:val="000E53FF"/>
    <w:rsid w:val="000E680E"/>
    <w:rsid w:val="000E6CEB"/>
    <w:rsid w:val="000F07A6"/>
    <w:rsid w:val="000F11B7"/>
    <w:rsid w:val="000F1CA9"/>
    <w:rsid w:val="000F2348"/>
    <w:rsid w:val="000F46B5"/>
    <w:rsid w:val="000F4B2A"/>
    <w:rsid w:val="000F5638"/>
    <w:rsid w:val="000F620C"/>
    <w:rsid w:val="000F7C4F"/>
    <w:rsid w:val="001013D5"/>
    <w:rsid w:val="001017C9"/>
    <w:rsid w:val="00105196"/>
    <w:rsid w:val="001072EA"/>
    <w:rsid w:val="00107D4C"/>
    <w:rsid w:val="0011047B"/>
    <w:rsid w:val="00112087"/>
    <w:rsid w:val="0011682D"/>
    <w:rsid w:val="0011751C"/>
    <w:rsid w:val="00120F9A"/>
    <w:rsid w:val="00121252"/>
    <w:rsid w:val="00122486"/>
    <w:rsid w:val="00123A94"/>
    <w:rsid w:val="0012499D"/>
    <w:rsid w:val="00130276"/>
    <w:rsid w:val="00133147"/>
    <w:rsid w:val="00133C06"/>
    <w:rsid w:val="00133D74"/>
    <w:rsid w:val="001360A2"/>
    <w:rsid w:val="00142FEC"/>
    <w:rsid w:val="00144900"/>
    <w:rsid w:val="00146260"/>
    <w:rsid w:val="00146D13"/>
    <w:rsid w:val="00147DE2"/>
    <w:rsid w:val="00147DF7"/>
    <w:rsid w:val="001548C5"/>
    <w:rsid w:val="001566B7"/>
    <w:rsid w:val="00161027"/>
    <w:rsid w:val="001646BE"/>
    <w:rsid w:val="001649AA"/>
    <w:rsid w:val="00164AAD"/>
    <w:rsid w:val="00165086"/>
    <w:rsid w:val="00166BEF"/>
    <w:rsid w:val="001677D2"/>
    <w:rsid w:val="0017036E"/>
    <w:rsid w:val="00170E6F"/>
    <w:rsid w:val="00174302"/>
    <w:rsid w:val="001750A6"/>
    <w:rsid w:val="00175107"/>
    <w:rsid w:val="00175717"/>
    <w:rsid w:val="00175DAC"/>
    <w:rsid w:val="00176319"/>
    <w:rsid w:val="001763A2"/>
    <w:rsid w:val="00176877"/>
    <w:rsid w:val="001808D1"/>
    <w:rsid w:val="00181955"/>
    <w:rsid w:val="00183B33"/>
    <w:rsid w:val="00187A8A"/>
    <w:rsid w:val="00187B48"/>
    <w:rsid w:val="0019084F"/>
    <w:rsid w:val="00190A4E"/>
    <w:rsid w:val="0019240E"/>
    <w:rsid w:val="00194AC5"/>
    <w:rsid w:val="0019682A"/>
    <w:rsid w:val="001A067A"/>
    <w:rsid w:val="001A1098"/>
    <w:rsid w:val="001A11DB"/>
    <w:rsid w:val="001A1463"/>
    <w:rsid w:val="001A591E"/>
    <w:rsid w:val="001A6167"/>
    <w:rsid w:val="001A7A6D"/>
    <w:rsid w:val="001B2517"/>
    <w:rsid w:val="001B37CD"/>
    <w:rsid w:val="001B3C2A"/>
    <w:rsid w:val="001B58E4"/>
    <w:rsid w:val="001B7E30"/>
    <w:rsid w:val="001C155F"/>
    <w:rsid w:val="001C1E5D"/>
    <w:rsid w:val="001C2A32"/>
    <w:rsid w:val="001C4763"/>
    <w:rsid w:val="001C606E"/>
    <w:rsid w:val="001C7BAC"/>
    <w:rsid w:val="001D445E"/>
    <w:rsid w:val="001D4C87"/>
    <w:rsid w:val="001D6BA3"/>
    <w:rsid w:val="001E0640"/>
    <w:rsid w:val="001E28BD"/>
    <w:rsid w:val="001E42F9"/>
    <w:rsid w:val="001E4815"/>
    <w:rsid w:val="001E482A"/>
    <w:rsid w:val="001E6738"/>
    <w:rsid w:val="001E67EF"/>
    <w:rsid w:val="001F1272"/>
    <w:rsid w:val="001F1DC1"/>
    <w:rsid w:val="001F1F57"/>
    <w:rsid w:val="001F2200"/>
    <w:rsid w:val="001F35C5"/>
    <w:rsid w:val="001F5246"/>
    <w:rsid w:val="001F6449"/>
    <w:rsid w:val="001F794D"/>
    <w:rsid w:val="002035A7"/>
    <w:rsid w:val="00204321"/>
    <w:rsid w:val="002067A7"/>
    <w:rsid w:val="0021102A"/>
    <w:rsid w:val="00211918"/>
    <w:rsid w:val="0021226D"/>
    <w:rsid w:val="00212D6B"/>
    <w:rsid w:val="00213BCF"/>
    <w:rsid w:val="00214E0E"/>
    <w:rsid w:val="00222C1D"/>
    <w:rsid w:val="002238F7"/>
    <w:rsid w:val="00224C3A"/>
    <w:rsid w:val="0022512E"/>
    <w:rsid w:val="00225EB0"/>
    <w:rsid w:val="0022736A"/>
    <w:rsid w:val="00232D38"/>
    <w:rsid w:val="00232F74"/>
    <w:rsid w:val="00234558"/>
    <w:rsid w:val="00235295"/>
    <w:rsid w:val="00242146"/>
    <w:rsid w:val="0024348B"/>
    <w:rsid w:val="00246F8D"/>
    <w:rsid w:val="00254207"/>
    <w:rsid w:val="00255199"/>
    <w:rsid w:val="00255276"/>
    <w:rsid w:val="002561FF"/>
    <w:rsid w:val="00256310"/>
    <w:rsid w:val="00257582"/>
    <w:rsid w:val="002577A9"/>
    <w:rsid w:val="00262027"/>
    <w:rsid w:val="00263690"/>
    <w:rsid w:val="002645D9"/>
    <w:rsid w:val="00266ADB"/>
    <w:rsid w:val="00267274"/>
    <w:rsid w:val="002672EF"/>
    <w:rsid w:val="0027072C"/>
    <w:rsid w:val="0027270E"/>
    <w:rsid w:val="00272B31"/>
    <w:rsid w:val="0028005F"/>
    <w:rsid w:val="0028078C"/>
    <w:rsid w:val="00280D15"/>
    <w:rsid w:val="0028141C"/>
    <w:rsid w:val="00282754"/>
    <w:rsid w:val="00282FAD"/>
    <w:rsid w:val="00283544"/>
    <w:rsid w:val="0028483F"/>
    <w:rsid w:val="00284E14"/>
    <w:rsid w:val="00286B1E"/>
    <w:rsid w:val="00287BF7"/>
    <w:rsid w:val="00293E36"/>
    <w:rsid w:val="0029454A"/>
    <w:rsid w:val="002946F9"/>
    <w:rsid w:val="00295A22"/>
    <w:rsid w:val="002967C0"/>
    <w:rsid w:val="00296E82"/>
    <w:rsid w:val="002A1879"/>
    <w:rsid w:val="002A2A44"/>
    <w:rsid w:val="002A2F9E"/>
    <w:rsid w:val="002A3D1C"/>
    <w:rsid w:val="002A4399"/>
    <w:rsid w:val="002A77FF"/>
    <w:rsid w:val="002B0474"/>
    <w:rsid w:val="002B06A2"/>
    <w:rsid w:val="002B2ED2"/>
    <w:rsid w:val="002B31D9"/>
    <w:rsid w:val="002B366A"/>
    <w:rsid w:val="002B46AF"/>
    <w:rsid w:val="002B55A8"/>
    <w:rsid w:val="002B6F04"/>
    <w:rsid w:val="002B754E"/>
    <w:rsid w:val="002C0A5A"/>
    <w:rsid w:val="002C1CDE"/>
    <w:rsid w:val="002C324A"/>
    <w:rsid w:val="002C400B"/>
    <w:rsid w:val="002C4E3A"/>
    <w:rsid w:val="002C572A"/>
    <w:rsid w:val="002D3F1E"/>
    <w:rsid w:val="002D4550"/>
    <w:rsid w:val="002D496A"/>
    <w:rsid w:val="002D6A90"/>
    <w:rsid w:val="002E0144"/>
    <w:rsid w:val="002E07A9"/>
    <w:rsid w:val="002E0B28"/>
    <w:rsid w:val="002E3289"/>
    <w:rsid w:val="002E396D"/>
    <w:rsid w:val="002E7AB5"/>
    <w:rsid w:val="002F02FE"/>
    <w:rsid w:val="002F11AD"/>
    <w:rsid w:val="002F1FC1"/>
    <w:rsid w:val="002F4185"/>
    <w:rsid w:val="002F5A56"/>
    <w:rsid w:val="003000C5"/>
    <w:rsid w:val="00300299"/>
    <w:rsid w:val="00300C8D"/>
    <w:rsid w:val="00300F42"/>
    <w:rsid w:val="0030257B"/>
    <w:rsid w:val="003049B0"/>
    <w:rsid w:val="00307C14"/>
    <w:rsid w:val="003122D4"/>
    <w:rsid w:val="00312496"/>
    <w:rsid w:val="00312E66"/>
    <w:rsid w:val="00313CCA"/>
    <w:rsid w:val="00314BFF"/>
    <w:rsid w:val="0031538E"/>
    <w:rsid w:val="00315EA4"/>
    <w:rsid w:val="00317641"/>
    <w:rsid w:val="00321680"/>
    <w:rsid w:val="00322318"/>
    <w:rsid w:val="0032262D"/>
    <w:rsid w:val="00326F9A"/>
    <w:rsid w:val="003310DC"/>
    <w:rsid w:val="003320CF"/>
    <w:rsid w:val="003368F5"/>
    <w:rsid w:val="0033756D"/>
    <w:rsid w:val="003418A5"/>
    <w:rsid w:val="0034209A"/>
    <w:rsid w:val="003429CD"/>
    <w:rsid w:val="003433CB"/>
    <w:rsid w:val="00344872"/>
    <w:rsid w:val="003451D5"/>
    <w:rsid w:val="00350CE1"/>
    <w:rsid w:val="00351CB3"/>
    <w:rsid w:val="0035261F"/>
    <w:rsid w:val="00353F40"/>
    <w:rsid w:val="00356C81"/>
    <w:rsid w:val="00357B39"/>
    <w:rsid w:val="00360A48"/>
    <w:rsid w:val="00362C62"/>
    <w:rsid w:val="003669E9"/>
    <w:rsid w:val="00370992"/>
    <w:rsid w:val="00370F15"/>
    <w:rsid w:val="00375F1A"/>
    <w:rsid w:val="00380604"/>
    <w:rsid w:val="00381FF1"/>
    <w:rsid w:val="00383926"/>
    <w:rsid w:val="00383C11"/>
    <w:rsid w:val="00385644"/>
    <w:rsid w:val="00385B4A"/>
    <w:rsid w:val="00386CF2"/>
    <w:rsid w:val="00386D94"/>
    <w:rsid w:val="00391145"/>
    <w:rsid w:val="00391818"/>
    <w:rsid w:val="00392494"/>
    <w:rsid w:val="00393C62"/>
    <w:rsid w:val="00395030"/>
    <w:rsid w:val="003958C9"/>
    <w:rsid w:val="00395C28"/>
    <w:rsid w:val="00395F6E"/>
    <w:rsid w:val="00396B98"/>
    <w:rsid w:val="00397F40"/>
    <w:rsid w:val="003A099C"/>
    <w:rsid w:val="003A1A8E"/>
    <w:rsid w:val="003A2225"/>
    <w:rsid w:val="003A3958"/>
    <w:rsid w:val="003A5ABB"/>
    <w:rsid w:val="003A5B51"/>
    <w:rsid w:val="003A5F30"/>
    <w:rsid w:val="003B1238"/>
    <w:rsid w:val="003B17E8"/>
    <w:rsid w:val="003B224E"/>
    <w:rsid w:val="003B3F92"/>
    <w:rsid w:val="003B486B"/>
    <w:rsid w:val="003B500E"/>
    <w:rsid w:val="003B69FD"/>
    <w:rsid w:val="003C05C5"/>
    <w:rsid w:val="003C07E2"/>
    <w:rsid w:val="003C0E56"/>
    <w:rsid w:val="003C1074"/>
    <w:rsid w:val="003C2DB8"/>
    <w:rsid w:val="003C3298"/>
    <w:rsid w:val="003C34A3"/>
    <w:rsid w:val="003C5899"/>
    <w:rsid w:val="003C6AB6"/>
    <w:rsid w:val="003C6B70"/>
    <w:rsid w:val="003C71CD"/>
    <w:rsid w:val="003C7AC7"/>
    <w:rsid w:val="003C7B17"/>
    <w:rsid w:val="003C7B80"/>
    <w:rsid w:val="003C7EBE"/>
    <w:rsid w:val="003D269B"/>
    <w:rsid w:val="003D29C7"/>
    <w:rsid w:val="003D32AF"/>
    <w:rsid w:val="003D5884"/>
    <w:rsid w:val="003D5E7F"/>
    <w:rsid w:val="003E0CD3"/>
    <w:rsid w:val="003E2113"/>
    <w:rsid w:val="003E2135"/>
    <w:rsid w:val="003E232A"/>
    <w:rsid w:val="003E3D03"/>
    <w:rsid w:val="003E5EE4"/>
    <w:rsid w:val="003E7E5D"/>
    <w:rsid w:val="003F0550"/>
    <w:rsid w:val="003F0946"/>
    <w:rsid w:val="003F3CD5"/>
    <w:rsid w:val="003F4AB9"/>
    <w:rsid w:val="003F7176"/>
    <w:rsid w:val="004010B2"/>
    <w:rsid w:val="00403963"/>
    <w:rsid w:val="00405E91"/>
    <w:rsid w:val="00407525"/>
    <w:rsid w:val="00410491"/>
    <w:rsid w:val="004135CB"/>
    <w:rsid w:val="00420A5D"/>
    <w:rsid w:val="00421D02"/>
    <w:rsid w:val="004221E8"/>
    <w:rsid w:val="004233DC"/>
    <w:rsid w:val="00424CC5"/>
    <w:rsid w:val="00426C66"/>
    <w:rsid w:val="00426EB4"/>
    <w:rsid w:val="00433344"/>
    <w:rsid w:val="0043791B"/>
    <w:rsid w:val="004405BE"/>
    <w:rsid w:val="004437DA"/>
    <w:rsid w:val="00443825"/>
    <w:rsid w:val="004445E2"/>
    <w:rsid w:val="00447044"/>
    <w:rsid w:val="00447684"/>
    <w:rsid w:val="004539A4"/>
    <w:rsid w:val="0045406A"/>
    <w:rsid w:val="00461C5F"/>
    <w:rsid w:val="00461F28"/>
    <w:rsid w:val="004622D2"/>
    <w:rsid w:val="00462D05"/>
    <w:rsid w:val="00464711"/>
    <w:rsid w:val="0046473F"/>
    <w:rsid w:val="00466723"/>
    <w:rsid w:val="00470C3D"/>
    <w:rsid w:val="004734ED"/>
    <w:rsid w:val="00473DC2"/>
    <w:rsid w:val="004747EB"/>
    <w:rsid w:val="0047571F"/>
    <w:rsid w:val="00476507"/>
    <w:rsid w:val="00477A9D"/>
    <w:rsid w:val="00482444"/>
    <w:rsid w:val="00483122"/>
    <w:rsid w:val="00487C44"/>
    <w:rsid w:val="00493CC0"/>
    <w:rsid w:val="004A0A04"/>
    <w:rsid w:val="004A157B"/>
    <w:rsid w:val="004A24A0"/>
    <w:rsid w:val="004A2EDF"/>
    <w:rsid w:val="004A34A2"/>
    <w:rsid w:val="004A3949"/>
    <w:rsid w:val="004A68D1"/>
    <w:rsid w:val="004B1492"/>
    <w:rsid w:val="004B1DA1"/>
    <w:rsid w:val="004B1F0B"/>
    <w:rsid w:val="004B3167"/>
    <w:rsid w:val="004B334D"/>
    <w:rsid w:val="004B383B"/>
    <w:rsid w:val="004B5244"/>
    <w:rsid w:val="004B5598"/>
    <w:rsid w:val="004B5A9A"/>
    <w:rsid w:val="004B5EA4"/>
    <w:rsid w:val="004B63FD"/>
    <w:rsid w:val="004B688C"/>
    <w:rsid w:val="004B78C3"/>
    <w:rsid w:val="004C0837"/>
    <w:rsid w:val="004C0904"/>
    <w:rsid w:val="004C0FC4"/>
    <w:rsid w:val="004C2057"/>
    <w:rsid w:val="004C27D8"/>
    <w:rsid w:val="004C3996"/>
    <w:rsid w:val="004C47C2"/>
    <w:rsid w:val="004C68A6"/>
    <w:rsid w:val="004C7828"/>
    <w:rsid w:val="004D2884"/>
    <w:rsid w:val="004D307C"/>
    <w:rsid w:val="004D33F1"/>
    <w:rsid w:val="004D44ED"/>
    <w:rsid w:val="004D5C2E"/>
    <w:rsid w:val="004E0BA2"/>
    <w:rsid w:val="004E1811"/>
    <w:rsid w:val="004E21DD"/>
    <w:rsid w:val="004E5543"/>
    <w:rsid w:val="004E5EC5"/>
    <w:rsid w:val="004E768B"/>
    <w:rsid w:val="004F05E7"/>
    <w:rsid w:val="004F0C26"/>
    <w:rsid w:val="004F0C42"/>
    <w:rsid w:val="004F270E"/>
    <w:rsid w:val="004F294C"/>
    <w:rsid w:val="004F43D8"/>
    <w:rsid w:val="004F4D3C"/>
    <w:rsid w:val="004F6912"/>
    <w:rsid w:val="004F7169"/>
    <w:rsid w:val="004F7575"/>
    <w:rsid w:val="004F7C25"/>
    <w:rsid w:val="004F7CEF"/>
    <w:rsid w:val="00504D88"/>
    <w:rsid w:val="005069C5"/>
    <w:rsid w:val="00506AC0"/>
    <w:rsid w:val="0050775F"/>
    <w:rsid w:val="0050776C"/>
    <w:rsid w:val="00507C6C"/>
    <w:rsid w:val="00507EF3"/>
    <w:rsid w:val="00513727"/>
    <w:rsid w:val="00516063"/>
    <w:rsid w:val="00516A9B"/>
    <w:rsid w:val="0052001D"/>
    <w:rsid w:val="00521596"/>
    <w:rsid w:val="00521CB6"/>
    <w:rsid w:val="00522A90"/>
    <w:rsid w:val="00525E73"/>
    <w:rsid w:val="005266A3"/>
    <w:rsid w:val="00526733"/>
    <w:rsid w:val="005279E7"/>
    <w:rsid w:val="00535D36"/>
    <w:rsid w:val="00537BCA"/>
    <w:rsid w:val="00537BE7"/>
    <w:rsid w:val="005429E6"/>
    <w:rsid w:val="0054399E"/>
    <w:rsid w:val="00544BCB"/>
    <w:rsid w:val="0054522D"/>
    <w:rsid w:val="00546B16"/>
    <w:rsid w:val="0054744F"/>
    <w:rsid w:val="00547619"/>
    <w:rsid w:val="005517AA"/>
    <w:rsid w:val="00552846"/>
    <w:rsid w:val="00553A1C"/>
    <w:rsid w:val="00553A87"/>
    <w:rsid w:val="005554B7"/>
    <w:rsid w:val="005559A2"/>
    <w:rsid w:val="00555B98"/>
    <w:rsid w:val="00556563"/>
    <w:rsid w:val="00557505"/>
    <w:rsid w:val="005629CB"/>
    <w:rsid w:val="005632A5"/>
    <w:rsid w:val="0056421B"/>
    <w:rsid w:val="005644F7"/>
    <w:rsid w:val="005649CE"/>
    <w:rsid w:val="00566504"/>
    <w:rsid w:val="00574B15"/>
    <w:rsid w:val="00575712"/>
    <w:rsid w:val="00576E86"/>
    <w:rsid w:val="00577120"/>
    <w:rsid w:val="00581332"/>
    <w:rsid w:val="005820F6"/>
    <w:rsid w:val="005825D7"/>
    <w:rsid w:val="00583957"/>
    <w:rsid w:val="00583CE9"/>
    <w:rsid w:val="00583DDF"/>
    <w:rsid w:val="00584178"/>
    <w:rsid w:val="005867E2"/>
    <w:rsid w:val="0058688A"/>
    <w:rsid w:val="005907BA"/>
    <w:rsid w:val="00591BD2"/>
    <w:rsid w:val="00594664"/>
    <w:rsid w:val="00596613"/>
    <w:rsid w:val="00596DD1"/>
    <w:rsid w:val="005A0E34"/>
    <w:rsid w:val="005A2E0D"/>
    <w:rsid w:val="005A4360"/>
    <w:rsid w:val="005A4744"/>
    <w:rsid w:val="005A4E28"/>
    <w:rsid w:val="005B0976"/>
    <w:rsid w:val="005B1B3D"/>
    <w:rsid w:val="005B37C8"/>
    <w:rsid w:val="005B47DD"/>
    <w:rsid w:val="005B4FFB"/>
    <w:rsid w:val="005B551E"/>
    <w:rsid w:val="005C260C"/>
    <w:rsid w:val="005C2BC5"/>
    <w:rsid w:val="005C30F7"/>
    <w:rsid w:val="005C378A"/>
    <w:rsid w:val="005C3A13"/>
    <w:rsid w:val="005C5D46"/>
    <w:rsid w:val="005C6C3F"/>
    <w:rsid w:val="005C7064"/>
    <w:rsid w:val="005D3DFD"/>
    <w:rsid w:val="005D4BB8"/>
    <w:rsid w:val="005E2256"/>
    <w:rsid w:val="005E3105"/>
    <w:rsid w:val="005E4F63"/>
    <w:rsid w:val="005E63A9"/>
    <w:rsid w:val="005E6648"/>
    <w:rsid w:val="005F2F5F"/>
    <w:rsid w:val="005F46D9"/>
    <w:rsid w:val="005F5061"/>
    <w:rsid w:val="005F54AB"/>
    <w:rsid w:val="005F79D6"/>
    <w:rsid w:val="00601382"/>
    <w:rsid w:val="0060165F"/>
    <w:rsid w:val="00601F7A"/>
    <w:rsid w:val="0060262B"/>
    <w:rsid w:val="00604062"/>
    <w:rsid w:val="006044A9"/>
    <w:rsid w:val="00605798"/>
    <w:rsid w:val="006131EB"/>
    <w:rsid w:val="00613EFC"/>
    <w:rsid w:val="00614B95"/>
    <w:rsid w:val="00615A17"/>
    <w:rsid w:val="00616130"/>
    <w:rsid w:val="006163F0"/>
    <w:rsid w:val="00617378"/>
    <w:rsid w:val="00617CCA"/>
    <w:rsid w:val="006203C4"/>
    <w:rsid w:val="006225B4"/>
    <w:rsid w:val="00622623"/>
    <w:rsid w:val="00624EDF"/>
    <w:rsid w:val="00631101"/>
    <w:rsid w:val="006325BE"/>
    <w:rsid w:val="00632674"/>
    <w:rsid w:val="00633AEF"/>
    <w:rsid w:val="006343D5"/>
    <w:rsid w:val="006343DA"/>
    <w:rsid w:val="0063596A"/>
    <w:rsid w:val="0063659C"/>
    <w:rsid w:val="006432B3"/>
    <w:rsid w:val="006446BF"/>
    <w:rsid w:val="006448E5"/>
    <w:rsid w:val="00645D50"/>
    <w:rsid w:val="00646BB7"/>
    <w:rsid w:val="00652F9E"/>
    <w:rsid w:val="00653BCE"/>
    <w:rsid w:val="00654E96"/>
    <w:rsid w:val="0065719A"/>
    <w:rsid w:val="00657753"/>
    <w:rsid w:val="00657765"/>
    <w:rsid w:val="0066270A"/>
    <w:rsid w:val="00662D96"/>
    <w:rsid w:val="006636CF"/>
    <w:rsid w:val="00664FD2"/>
    <w:rsid w:val="00666246"/>
    <w:rsid w:val="00674E67"/>
    <w:rsid w:val="00677AE5"/>
    <w:rsid w:val="00677AEE"/>
    <w:rsid w:val="006812F1"/>
    <w:rsid w:val="00681448"/>
    <w:rsid w:val="006822A3"/>
    <w:rsid w:val="00682856"/>
    <w:rsid w:val="00685AF4"/>
    <w:rsid w:val="00686D25"/>
    <w:rsid w:val="00686D9F"/>
    <w:rsid w:val="006876E1"/>
    <w:rsid w:val="00687F3C"/>
    <w:rsid w:val="00690BF9"/>
    <w:rsid w:val="00691F8C"/>
    <w:rsid w:val="006937AC"/>
    <w:rsid w:val="00693AC5"/>
    <w:rsid w:val="00694616"/>
    <w:rsid w:val="00695931"/>
    <w:rsid w:val="00695ACD"/>
    <w:rsid w:val="006A001F"/>
    <w:rsid w:val="006A0D26"/>
    <w:rsid w:val="006A2140"/>
    <w:rsid w:val="006A3CD1"/>
    <w:rsid w:val="006A4561"/>
    <w:rsid w:val="006A5AC9"/>
    <w:rsid w:val="006A6561"/>
    <w:rsid w:val="006A7B55"/>
    <w:rsid w:val="006B5A22"/>
    <w:rsid w:val="006B5B81"/>
    <w:rsid w:val="006B6EF1"/>
    <w:rsid w:val="006B745B"/>
    <w:rsid w:val="006B7E06"/>
    <w:rsid w:val="006C0130"/>
    <w:rsid w:val="006C0448"/>
    <w:rsid w:val="006C2A7A"/>
    <w:rsid w:val="006C33C9"/>
    <w:rsid w:val="006D48B4"/>
    <w:rsid w:val="006D5091"/>
    <w:rsid w:val="006D5E5F"/>
    <w:rsid w:val="006D7C26"/>
    <w:rsid w:val="006D7DF5"/>
    <w:rsid w:val="006E0DE9"/>
    <w:rsid w:val="006E28D8"/>
    <w:rsid w:val="006E434F"/>
    <w:rsid w:val="006E5ECE"/>
    <w:rsid w:val="006E5EDB"/>
    <w:rsid w:val="006E6631"/>
    <w:rsid w:val="006E71C8"/>
    <w:rsid w:val="006F09E3"/>
    <w:rsid w:val="006F171C"/>
    <w:rsid w:val="006F18AB"/>
    <w:rsid w:val="006F3347"/>
    <w:rsid w:val="006F44A4"/>
    <w:rsid w:val="006F45A4"/>
    <w:rsid w:val="006F5321"/>
    <w:rsid w:val="006F5AEB"/>
    <w:rsid w:val="006F7622"/>
    <w:rsid w:val="00703794"/>
    <w:rsid w:val="00704AB6"/>
    <w:rsid w:val="00704CE6"/>
    <w:rsid w:val="007060AF"/>
    <w:rsid w:val="00706B86"/>
    <w:rsid w:val="00706CED"/>
    <w:rsid w:val="00713E3C"/>
    <w:rsid w:val="0071527F"/>
    <w:rsid w:val="007179E2"/>
    <w:rsid w:val="007200FF"/>
    <w:rsid w:val="007210CC"/>
    <w:rsid w:val="007239A2"/>
    <w:rsid w:val="00726148"/>
    <w:rsid w:val="00726E9E"/>
    <w:rsid w:val="00730B27"/>
    <w:rsid w:val="00730BC1"/>
    <w:rsid w:val="00736E1F"/>
    <w:rsid w:val="0073727F"/>
    <w:rsid w:val="00742C6A"/>
    <w:rsid w:val="00743D10"/>
    <w:rsid w:val="00745153"/>
    <w:rsid w:val="007461BA"/>
    <w:rsid w:val="00747888"/>
    <w:rsid w:val="00751104"/>
    <w:rsid w:val="00752CF1"/>
    <w:rsid w:val="00752D52"/>
    <w:rsid w:val="0075530E"/>
    <w:rsid w:val="007559E3"/>
    <w:rsid w:val="00756740"/>
    <w:rsid w:val="00756C8B"/>
    <w:rsid w:val="00756F05"/>
    <w:rsid w:val="00760A6C"/>
    <w:rsid w:val="0076442C"/>
    <w:rsid w:val="0076443F"/>
    <w:rsid w:val="007646B2"/>
    <w:rsid w:val="00765670"/>
    <w:rsid w:val="00767843"/>
    <w:rsid w:val="00770628"/>
    <w:rsid w:val="00770D45"/>
    <w:rsid w:val="00771468"/>
    <w:rsid w:val="007727E1"/>
    <w:rsid w:val="00772EA6"/>
    <w:rsid w:val="00774004"/>
    <w:rsid w:val="007742DA"/>
    <w:rsid w:val="007743E4"/>
    <w:rsid w:val="00777156"/>
    <w:rsid w:val="007771EE"/>
    <w:rsid w:val="0077740D"/>
    <w:rsid w:val="007776D4"/>
    <w:rsid w:val="0078036C"/>
    <w:rsid w:val="007803A8"/>
    <w:rsid w:val="007807DE"/>
    <w:rsid w:val="007808B5"/>
    <w:rsid w:val="00780F1D"/>
    <w:rsid w:val="0078109A"/>
    <w:rsid w:val="00784BC3"/>
    <w:rsid w:val="0078576B"/>
    <w:rsid w:val="00785ADC"/>
    <w:rsid w:val="00786FF9"/>
    <w:rsid w:val="00791C3B"/>
    <w:rsid w:val="0079576D"/>
    <w:rsid w:val="00796C32"/>
    <w:rsid w:val="007A12BA"/>
    <w:rsid w:val="007A2662"/>
    <w:rsid w:val="007A3807"/>
    <w:rsid w:val="007A4363"/>
    <w:rsid w:val="007A4A9C"/>
    <w:rsid w:val="007A7A3B"/>
    <w:rsid w:val="007A7E10"/>
    <w:rsid w:val="007B0034"/>
    <w:rsid w:val="007B040A"/>
    <w:rsid w:val="007B1215"/>
    <w:rsid w:val="007B34D6"/>
    <w:rsid w:val="007B3E1E"/>
    <w:rsid w:val="007B400B"/>
    <w:rsid w:val="007B4D47"/>
    <w:rsid w:val="007B52DE"/>
    <w:rsid w:val="007B5CCA"/>
    <w:rsid w:val="007B63E0"/>
    <w:rsid w:val="007B72A5"/>
    <w:rsid w:val="007B77FD"/>
    <w:rsid w:val="007C0FD2"/>
    <w:rsid w:val="007C2B8A"/>
    <w:rsid w:val="007C401F"/>
    <w:rsid w:val="007C4B38"/>
    <w:rsid w:val="007C4E25"/>
    <w:rsid w:val="007C53ED"/>
    <w:rsid w:val="007C5836"/>
    <w:rsid w:val="007C6CED"/>
    <w:rsid w:val="007D2066"/>
    <w:rsid w:val="007D323E"/>
    <w:rsid w:val="007D4E7A"/>
    <w:rsid w:val="007E0B72"/>
    <w:rsid w:val="007E2572"/>
    <w:rsid w:val="007E27D3"/>
    <w:rsid w:val="007E2F0F"/>
    <w:rsid w:val="007E33D4"/>
    <w:rsid w:val="007E42A9"/>
    <w:rsid w:val="007E453A"/>
    <w:rsid w:val="007E67F6"/>
    <w:rsid w:val="007E772D"/>
    <w:rsid w:val="007F0651"/>
    <w:rsid w:val="007F1F47"/>
    <w:rsid w:val="007F2014"/>
    <w:rsid w:val="007F293C"/>
    <w:rsid w:val="007F409A"/>
    <w:rsid w:val="007F47C4"/>
    <w:rsid w:val="007F5B79"/>
    <w:rsid w:val="007F6AD6"/>
    <w:rsid w:val="007F6BD3"/>
    <w:rsid w:val="007F731D"/>
    <w:rsid w:val="00800A66"/>
    <w:rsid w:val="00800F32"/>
    <w:rsid w:val="008018DC"/>
    <w:rsid w:val="0080243C"/>
    <w:rsid w:val="00803BDF"/>
    <w:rsid w:val="008040D8"/>
    <w:rsid w:val="00807A84"/>
    <w:rsid w:val="0081128D"/>
    <w:rsid w:val="00812454"/>
    <w:rsid w:val="00813796"/>
    <w:rsid w:val="00814BB7"/>
    <w:rsid w:val="00815289"/>
    <w:rsid w:val="0081588B"/>
    <w:rsid w:val="00816410"/>
    <w:rsid w:val="008222A5"/>
    <w:rsid w:val="00842930"/>
    <w:rsid w:val="008434B3"/>
    <w:rsid w:val="0085006D"/>
    <w:rsid w:val="00860E5D"/>
    <w:rsid w:val="00861730"/>
    <w:rsid w:val="008621A1"/>
    <w:rsid w:val="00862700"/>
    <w:rsid w:val="00864925"/>
    <w:rsid w:val="00864ED3"/>
    <w:rsid w:val="00871911"/>
    <w:rsid w:val="008725CA"/>
    <w:rsid w:val="00872E26"/>
    <w:rsid w:val="00872E38"/>
    <w:rsid w:val="00873338"/>
    <w:rsid w:val="00877270"/>
    <w:rsid w:val="008807BB"/>
    <w:rsid w:val="00881DC2"/>
    <w:rsid w:val="00886B24"/>
    <w:rsid w:val="00891E8E"/>
    <w:rsid w:val="00892E09"/>
    <w:rsid w:val="008959B9"/>
    <w:rsid w:val="00896DD9"/>
    <w:rsid w:val="008A06C3"/>
    <w:rsid w:val="008A4BF4"/>
    <w:rsid w:val="008B009A"/>
    <w:rsid w:val="008B4713"/>
    <w:rsid w:val="008B52A0"/>
    <w:rsid w:val="008C3AF5"/>
    <w:rsid w:val="008C3BEA"/>
    <w:rsid w:val="008C4401"/>
    <w:rsid w:val="008C4A32"/>
    <w:rsid w:val="008C63DF"/>
    <w:rsid w:val="008C7F97"/>
    <w:rsid w:val="008D02F6"/>
    <w:rsid w:val="008D0F95"/>
    <w:rsid w:val="008D202A"/>
    <w:rsid w:val="008D3F1D"/>
    <w:rsid w:val="008D566F"/>
    <w:rsid w:val="008E47BA"/>
    <w:rsid w:val="008E6FAB"/>
    <w:rsid w:val="008F1BEB"/>
    <w:rsid w:val="008F312B"/>
    <w:rsid w:val="008F384C"/>
    <w:rsid w:val="008F479F"/>
    <w:rsid w:val="008F5401"/>
    <w:rsid w:val="008F6A8E"/>
    <w:rsid w:val="008F77A3"/>
    <w:rsid w:val="009025EE"/>
    <w:rsid w:val="00904268"/>
    <w:rsid w:val="00905043"/>
    <w:rsid w:val="009118CC"/>
    <w:rsid w:val="00913B5F"/>
    <w:rsid w:val="00915309"/>
    <w:rsid w:val="009179D6"/>
    <w:rsid w:val="00921989"/>
    <w:rsid w:val="00922B61"/>
    <w:rsid w:val="00922C3D"/>
    <w:rsid w:val="00922EEE"/>
    <w:rsid w:val="0092394C"/>
    <w:rsid w:val="009242E1"/>
    <w:rsid w:val="0092468D"/>
    <w:rsid w:val="009270C7"/>
    <w:rsid w:val="0092756E"/>
    <w:rsid w:val="00927CE9"/>
    <w:rsid w:val="00931D57"/>
    <w:rsid w:val="009340B8"/>
    <w:rsid w:val="00935C80"/>
    <w:rsid w:val="00937882"/>
    <w:rsid w:val="00940252"/>
    <w:rsid w:val="00943378"/>
    <w:rsid w:val="00945083"/>
    <w:rsid w:val="0095366E"/>
    <w:rsid w:val="00955624"/>
    <w:rsid w:val="00955AC9"/>
    <w:rsid w:val="00956078"/>
    <w:rsid w:val="009574B4"/>
    <w:rsid w:val="0096189F"/>
    <w:rsid w:val="00961921"/>
    <w:rsid w:val="00962B4F"/>
    <w:rsid w:val="00962C26"/>
    <w:rsid w:val="00962C6F"/>
    <w:rsid w:val="00963F6E"/>
    <w:rsid w:val="0096421E"/>
    <w:rsid w:val="00964BB2"/>
    <w:rsid w:val="009651CD"/>
    <w:rsid w:val="0096638F"/>
    <w:rsid w:val="00966D62"/>
    <w:rsid w:val="009675C6"/>
    <w:rsid w:val="00967E7D"/>
    <w:rsid w:val="0097235E"/>
    <w:rsid w:val="00975231"/>
    <w:rsid w:val="00982BA1"/>
    <w:rsid w:val="009834D0"/>
    <w:rsid w:val="009835E5"/>
    <w:rsid w:val="0098482B"/>
    <w:rsid w:val="00984BFB"/>
    <w:rsid w:val="0098754D"/>
    <w:rsid w:val="009919FF"/>
    <w:rsid w:val="00994209"/>
    <w:rsid w:val="00994ACA"/>
    <w:rsid w:val="00994D2B"/>
    <w:rsid w:val="009967E4"/>
    <w:rsid w:val="009971FB"/>
    <w:rsid w:val="009975E9"/>
    <w:rsid w:val="009A0140"/>
    <w:rsid w:val="009A6050"/>
    <w:rsid w:val="009A7620"/>
    <w:rsid w:val="009A78E7"/>
    <w:rsid w:val="009A7FBA"/>
    <w:rsid w:val="009B1FB9"/>
    <w:rsid w:val="009B2896"/>
    <w:rsid w:val="009B3177"/>
    <w:rsid w:val="009B3E68"/>
    <w:rsid w:val="009B5CC5"/>
    <w:rsid w:val="009C0A3E"/>
    <w:rsid w:val="009C0EA0"/>
    <w:rsid w:val="009C12FB"/>
    <w:rsid w:val="009C168B"/>
    <w:rsid w:val="009C5107"/>
    <w:rsid w:val="009C56F3"/>
    <w:rsid w:val="009C6384"/>
    <w:rsid w:val="009C6C70"/>
    <w:rsid w:val="009D1825"/>
    <w:rsid w:val="009D1B34"/>
    <w:rsid w:val="009D29A5"/>
    <w:rsid w:val="009D3B7E"/>
    <w:rsid w:val="009D4A1B"/>
    <w:rsid w:val="009D6B67"/>
    <w:rsid w:val="009E0D54"/>
    <w:rsid w:val="009E2602"/>
    <w:rsid w:val="009E2937"/>
    <w:rsid w:val="009E3918"/>
    <w:rsid w:val="009F0653"/>
    <w:rsid w:val="009F1853"/>
    <w:rsid w:val="009F3046"/>
    <w:rsid w:val="009F66D3"/>
    <w:rsid w:val="00A0014E"/>
    <w:rsid w:val="00A05430"/>
    <w:rsid w:val="00A060DC"/>
    <w:rsid w:val="00A06CFB"/>
    <w:rsid w:val="00A07A0E"/>
    <w:rsid w:val="00A12A57"/>
    <w:rsid w:val="00A12AF1"/>
    <w:rsid w:val="00A132F0"/>
    <w:rsid w:val="00A13577"/>
    <w:rsid w:val="00A13B77"/>
    <w:rsid w:val="00A14CBA"/>
    <w:rsid w:val="00A20DCE"/>
    <w:rsid w:val="00A2424A"/>
    <w:rsid w:val="00A25941"/>
    <w:rsid w:val="00A27327"/>
    <w:rsid w:val="00A319F9"/>
    <w:rsid w:val="00A3257A"/>
    <w:rsid w:val="00A32F1C"/>
    <w:rsid w:val="00A34A07"/>
    <w:rsid w:val="00A35D38"/>
    <w:rsid w:val="00A36E29"/>
    <w:rsid w:val="00A3749A"/>
    <w:rsid w:val="00A40059"/>
    <w:rsid w:val="00A41C3B"/>
    <w:rsid w:val="00A427B9"/>
    <w:rsid w:val="00A42DBE"/>
    <w:rsid w:val="00A439A4"/>
    <w:rsid w:val="00A45F74"/>
    <w:rsid w:val="00A465BD"/>
    <w:rsid w:val="00A47A23"/>
    <w:rsid w:val="00A50384"/>
    <w:rsid w:val="00A50D75"/>
    <w:rsid w:val="00A51299"/>
    <w:rsid w:val="00A51E8F"/>
    <w:rsid w:val="00A554D7"/>
    <w:rsid w:val="00A55E53"/>
    <w:rsid w:val="00A563CB"/>
    <w:rsid w:val="00A567ED"/>
    <w:rsid w:val="00A5798C"/>
    <w:rsid w:val="00A57997"/>
    <w:rsid w:val="00A616FC"/>
    <w:rsid w:val="00A6593E"/>
    <w:rsid w:val="00A66FD8"/>
    <w:rsid w:val="00A674D4"/>
    <w:rsid w:val="00A677BB"/>
    <w:rsid w:val="00A67C9B"/>
    <w:rsid w:val="00A755D6"/>
    <w:rsid w:val="00A758E6"/>
    <w:rsid w:val="00A767E3"/>
    <w:rsid w:val="00A77BDF"/>
    <w:rsid w:val="00A8029D"/>
    <w:rsid w:val="00A803AF"/>
    <w:rsid w:val="00A80F29"/>
    <w:rsid w:val="00A82448"/>
    <w:rsid w:val="00A84047"/>
    <w:rsid w:val="00A8629E"/>
    <w:rsid w:val="00A86A60"/>
    <w:rsid w:val="00A874A6"/>
    <w:rsid w:val="00A91986"/>
    <w:rsid w:val="00A91EFA"/>
    <w:rsid w:val="00A92E1F"/>
    <w:rsid w:val="00A92EE2"/>
    <w:rsid w:val="00A92F5E"/>
    <w:rsid w:val="00A93EFD"/>
    <w:rsid w:val="00A947E0"/>
    <w:rsid w:val="00A9665E"/>
    <w:rsid w:val="00AA1ABB"/>
    <w:rsid w:val="00AA2D6E"/>
    <w:rsid w:val="00AA5C6B"/>
    <w:rsid w:val="00AA5FD1"/>
    <w:rsid w:val="00AA6367"/>
    <w:rsid w:val="00AA7606"/>
    <w:rsid w:val="00AB2303"/>
    <w:rsid w:val="00AB5C60"/>
    <w:rsid w:val="00AB5E14"/>
    <w:rsid w:val="00AC0EC4"/>
    <w:rsid w:val="00AC1529"/>
    <w:rsid w:val="00AC36F4"/>
    <w:rsid w:val="00AC43DD"/>
    <w:rsid w:val="00AC4B4F"/>
    <w:rsid w:val="00AC5A2E"/>
    <w:rsid w:val="00AC5AF2"/>
    <w:rsid w:val="00AC6374"/>
    <w:rsid w:val="00AD0BE8"/>
    <w:rsid w:val="00AD2222"/>
    <w:rsid w:val="00AD2329"/>
    <w:rsid w:val="00AD6057"/>
    <w:rsid w:val="00AD761A"/>
    <w:rsid w:val="00AE0926"/>
    <w:rsid w:val="00AE23D7"/>
    <w:rsid w:val="00AE6863"/>
    <w:rsid w:val="00AE6F4C"/>
    <w:rsid w:val="00AF3727"/>
    <w:rsid w:val="00AF47F3"/>
    <w:rsid w:val="00AF6CE5"/>
    <w:rsid w:val="00B02F51"/>
    <w:rsid w:val="00B03771"/>
    <w:rsid w:val="00B049AC"/>
    <w:rsid w:val="00B06C98"/>
    <w:rsid w:val="00B076D3"/>
    <w:rsid w:val="00B07BB3"/>
    <w:rsid w:val="00B11273"/>
    <w:rsid w:val="00B11406"/>
    <w:rsid w:val="00B11710"/>
    <w:rsid w:val="00B11A2C"/>
    <w:rsid w:val="00B12D3C"/>
    <w:rsid w:val="00B17D37"/>
    <w:rsid w:val="00B20439"/>
    <w:rsid w:val="00B2453C"/>
    <w:rsid w:val="00B24565"/>
    <w:rsid w:val="00B2619D"/>
    <w:rsid w:val="00B2711B"/>
    <w:rsid w:val="00B2718C"/>
    <w:rsid w:val="00B31DC8"/>
    <w:rsid w:val="00B334CE"/>
    <w:rsid w:val="00B34B64"/>
    <w:rsid w:val="00B37148"/>
    <w:rsid w:val="00B37AC9"/>
    <w:rsid w:val="00B458AC"/>
    <w:rsid w:val="00B46C70"/>
    <w:rsid w:val="00B5147E"/>
    <w:rsid w:val="00B52DB3"/>
    <w:rsid w:val="00B5394A"/>
    <w:rsid w:val="00B5465B"/>
    <w:rsid w:val="00B54E56"/>
    <w:rsid w:val="00B5584B"/>
    <w:rsid w:val="00B57872"/>
    <w:rsid w:val="00B6174F"/>
    <w:rsid w:val="00B6223C"/>
    <w:rsid w:val="00B627BF"/>
    <w:rsid w:val="00B62BFE"/>
    <w:rsid w:val="00B63945"/>
    <w:rsid w:val="00B6527C"/>
    <w:rsid w:val="00B65496"/>
    <w:rsid w:val="00B665C0"/>
    <w:rsid w:val="00B66B9F"/>
    <w:rsid w:val="00B733D6"/>
    <w:rsid w:val="00B7512F"/>
    <w:rsid w:val="00B757B7"/>
    <w:rsid w:val="00B76BF6"/>
    <w:rsid w:val="00B76CA0"/>
    <w:rsid w:val="00B779D2"/>
    <w:rsid w:val="00B804FD"/>
    <w:rsid w:val="00B83B7D"/>
    <w:rsid w:val="00B844F0"/>
    <w:rsid w:val="00B85D3D"/>
    <w:rsid w:val="00B9012C"/>
    <w:rsid w:val="00B908D4"/>
    <w:rsid w:val="00B93D95"/>
    <w:rsid w:val="00B95701"/>
    <w:rsid w:val="00B95989"/>
    <w:rsid w:val="00B963E2"/>
    <w:rsid w:val="00BA4208"/>
    <w:rsid w:val="00BA4646"/>
    <w:rsid w:val="00BA703F"/>
    <w:rsid w:val="00BA76A8"/>
    <w:rsid w:val="00BB2285"/>
    <w:rsid w:val="00BB4672"/>
    <w:rsid w:val="00BB48D3"/>
    <w:rsid w:val="00BB58D4"/>
    <w:rsid w:val="00BB58DB"/>
    <w:rsid w:val="00BB60EA"/>
    <w:rsid w:val="00BB6588"/>
    <w:rsid w:val="00BB72F2"/>
    <w:rsid w:val="00BC0035"/>
    <w:rsid w:val="00BC048E"/>
    <w:rsid w:val="00BC3E34"/>
    <w:rsid w:val="00BC3F9C"/>
    <w:rsid w:val="00BC50D2"/>
    <w:rsid w:val="00BC54AC"/>
    <w:rsid w:val="00BD0FC2"/>
    <w:rsid w:val="00BD1BB1"/>
    <w:rsid w:val="00BD2A2A"/>
    <w:rsid w:val="00BD3242"/>
    <w:rsid w:val="00BD3805"/>
    <w:rsid w:val="00BD3AE9"/>
    <w:rsid w:val="00BD736B"/>
    <w:rsid w:val="00BE1637"/>
    <w:rsid w:val="00BE1C3B"/>
    <w:rsid w:val="00BE248C"/>
    <w:rsid w:val="00BE33C8"/>
    <w:rsid w:val="00BE37FB"/>
    <w:rsid w:val="00BE5094"/>
    <w:rsid w:val="00BE54ED"/>
    <w:rsid w:val="00BE5967"/>
    <w:rsid w:val="00BE6C08"/>
    <w:rsid w:val="00BF01A1"/>
    <w:rsid w:val="00BF10B7"/>
    <w:rsid w:val="00BF4A96"/>
    <w:rsid w:val="00C00425"/>
    <w:rsid w:val="00C0044D"/>
    <w:rsid w:val="00C00C3D"/>
    <w:rsid w:val="00C00CC1"/>
    <w:rsid w:val="00C0157D"/>
    <w:rsid w:val="00C02005"/>
    <w:rsid w:val="00C031BC"/>
    <w:rsid w:val="00C04E37"/>
    <w:rsid w:val="00C05FAC"/>
    <w:rsid w:val="00C06812"/>
    <w:rsid w:val="00C06C29"/>
    <w:rsid w:val="00C115E4"/>
    <w:rsid w:val="00C13C7D"/>
    <w:rsid w:val="00C144BC"/>
    <w:rsid w:val="00C169E9"/>
    <w:rsid w:val="00C17084"/>
    <w:rsid w:val="00C17528"/>
    <w:rsid w:val="00C20651"/>
    <w:rsid w:val="00C21515"/>
    <w:rsid w:val="00C22E9E"/>
    <w:rsid w:val="00C23816"/>
    <w:rsid w:val="00C24F19"/>
    <w:rsid w:val="00C25010"/>
    <w:rsid w:val="00C313A7"/>
    <w:rsid w:val="00C314BC"/>
    <w:rsid w:val="00C33A3F"/>
    <w:rsid w:val="00C353AB"/>
    <w:rsid w:val="00C3602A"/>
    <w:rsid w:val="00C40D20"/>
    <w:rsid w:val="00C433B4"/>
    <w:rsid w:val="00C45300"/>
    <w:rsid w:val="00C46521"/>
    <w:rsid w:val="00C47D82"/>
    <w:rsid w:val="00C511D6"/>
    <w:rsid w:val="00C51EF3"/>
    <w:rsid w:val="00C549FF"/>
    <w:rsid w:val="00C54A29"/>
    <w:rsid w:val="00C55441"/>
    <w:rsid w:val="00C56CBF"/>
    <w:rsid w:val="00C62AB3"/>
    <w:rsid w:val="00C633DA"/>
    <w:rsid w:val="00C6481C"/>
    <w:rsid w:val="00C71509"/>
    <w:rsid w:val="00C72746"/>
    <w:rsid w:val="00C72DF5"/>
    <w:rsid w:val="00C73FC6"/>
    <w:rsid w:val="00C75A71"/>
    <w:rsid w:val="00C76AC4"/>
    <w:rsid w:val="00C8210F"/>
    <w:rsid w:val="00C832CC"/>
    <w:rsid w:val="00C8494F"/>
    <w:rsid w:val="00C8565B"/>
    <w:rsid w:val="00C90C0E"/>
    <w:rsid w:val="00C90CAD"/>
    <w:rsid w:val="00C9232B"/>
    <w:rsid w:val="00C95445"/>
    <w:rsid w:val="00C95848"/>
    <w:rsid w:val="00C95AFE"/>
    <w:rsid w:val="00C97FAC"/>
    <w:rsid w:val="00CA1A47"/>
    <w:rsid w:val="00CA2925"/>
    <w:rsid w:val="00CA424D"/>
    <w:rsid w:val="00CA5D6D"/>
    <w:rsid w:val="00CA6144"/>
    <w:rsid w:val="00CA6704"/>
    <w:rsid w:val="00CA753C"/>
    <w:rsid w:val="00CA7D79"/>
    <w:rsid w:val="00CB2AB7"/>
    <w:rsid w:val="00CB31F3"/>
    <w:rsid w:val="00CB595F"/>
    <w:rsid w:val="00CB6292"/>
    <w:rsid w:val="00CC20B1"/>
    <w:rsid w:val="00CC336A"/>
    <w:rsid w:val="00CC4136"/>
    <w:rsid w:val="00CC5694"/>
    <w:rsid w:val="00CC5949"/>
    <w:rsid w:val="00CD0991"/>
    <w:rsid w:val="00CD302D"/>
    <w:rsid w:val="00CD3C85"/>
    <w:rsid w:val="00CD44E4"/>
    <w:rsid w:val="00CD5A43"/>
    <w:rsid w:val="00CD5B94"/>
    <w:rsid w:val="00CD778E"/>
    <w:rsid w:val="00CD7E8B"/>
    <w:rsid w:val="00CE06D5"/>
    <w:rsid w:val="00CE0B6A"/>
    <w:rsid w:val="00CE10C8"/>
    <w:rsid w:val="00CE1875"/>
    <w:rsid w:val="00CE2719"/>
    <w:rsid w:val="00CE434B"/>
    <w:rsid w:val="00CF1E27"/>
    <w:rsid w:val="00CF2CF0"/>
    <w:rsid w:val="00CF4626"/>
    <w:rsid w:val="00CF4E70"/>
    <w:rsid w:val="00CF65F0"/>
    <w:rsid w:val="00CF6EEE"/>
    <w:rsid w:val="00CF6F1F"/>
    <w:rsid w:val="00D00444"/>
    <w:rsid w:val="00D01A11"/>
    <w:rsid w:val="00D02A27"/>
    <w:rsid w:val="00D0305E"/>
    <w:rsid w:val="00D03DA7"/>
    <w:rsid w:val="00D05985"/>
    <w:rsid w:val="00D0664E"/>
    <w:rsid w:val="00D127F5"/>
    <w:rsid w:val="00D140C8"/>
    <w:rsid w:val="00D14A5D"/>
    <w:rsid w:val="00D152A8"/>
    <w:rsid w:val="00D15A43"/>
    <w:rsid w:val="00D17DA9"/>
    <w:rsid w:val="00D20338"/>
    <w:rsid w:val="00D20F8E"/>
    <w:rsid w:val="00D218E5"/>
    <w:rsid w:val="00D244C5"/>
    <w:rsid w:val="00D272FC"/>
    <w:rsid w:val="00D279A0"/>
    <w:rsid w:val="00D27ED7"/>
    <w:rsid w:val="00D305BD"/>
    <w:rsid w:val="00D31981"/>
    <w:rsid w:val="00D31CBE"/>
    <w:rsid w:val="00D31E9D"/>
    <w:rsid w:val="00D3460B"/>
    <w:rsid w:val="00D34CA5"/>
    <w:rsid w:val="00D40641"/>
    <w:rsid w:val="00D409A3"/>
    <w:rsid w:val="00D416A0"/>
    <w:rsid w:val="00D426D3"/>
    <w:rsid w:val="00D4668E"/>
    <w:rsid w:val="00D51344"/>
    <w:rsid w:val="00D51C79"/>
    <w:rsid w:val="00D52465"/>
    <w:rsid w:val="00D53654"/>
    <w:rsid w:val="00D551BB"/>
    <w:rsid w:val="00D570D6"/>
    <w:rsid w:val="00D5748A"/>
    <w:rsid w:val="00D57AD9"/>
    <w:rsid w:val="00D60783"/>
    <w:rsid w:val="00D61083"/>
    <w:rsid w:val="00D61BB2"/>
    <w:rsid w:val="00D64D24"/>
    <w:rsid w:val="00D65912"/>
    <w:rsid w:val="00D67052"/>
    <w:rsid w:val="00D70156"/>
    <w:rsid w:val="00D7021C"/>
    <w:rsid w:val="00D70446"/>
    <w:rsid w:val="00D7191E"/>
    <w:rsid w:val="00D75E8C"/>
    <w:rsid w:val="00D765C2"/>
    <w:rsid w:val="00D772F0"/>
    <w:rsid w:val="00D826E6"/>
    <w:rsid w:val="00D83FF9"/>
    <w:rsid w:val="00D85EFA"/>
    <w:rsid w:val="00D86552"/>
    <w:rsid w:val="00D874A1"/>
    <w:rsid w:val="00D93982"/>
    <w:rsid w:val="00D94253"/>
    <w:rsid w:val="00D9517F"/>
    <w:rsid w:val="00D961B2"/>
    <w:rsid w:val="00DA0315"/>
    <w:rsid w:val="00DA03E6"/>
    <w:rsid w:val="00DA0A41"/>
    <w:rsid w:val="00DA0FF1"/>
    <w:rsid w:val="00DA4C16"/>
    <w:rsid w:val="00DA4EAA"/>
    <w:rsid w:val="00DA5F2A"/>
    <w:rsid w:val="00DA6FA6"/>
    <w:rsid w:val="00DB0AB9"/>
    <w:rsid w:val="00DB2734"/>
    <w:rsid w:val="00DB341B"/>
    <w:rsid w:val="00DB4A74"/>
    <w:rsid w:val="00DB56AE"/>
    <w:rsid w:val="00DB61BD"/>
    <w:rsid w:val="00DB646F"/>
    <w:rsid w:val="00DB7D8B"/>
    <w:rsid w:val="00DC0533"/>
    <w:rsid w:val="00DC191D"/>
    <w:rsid w:val="00DC2379"/>
    <w:rsid w:val="00DD105C"/>
    <w:rsid w:val="00DD175E"/>
    <w:rsid w:val="00DD349A"/>
    <w:rsid w:val="00DD36EA"/>
    <w:rsid w:val="00DD444C"/>
    <w:rsid w:val="00DD5684"/>
    <w:rsid w:val="00DD7B41"/>
    <w:rsid w:val="00DE0483"/>
    <w:rsid w:val="00DE04F7"/>
    <w:rsid w:val="00DE22A0"/>
    <w:rsid w:val="00DE3D6B"/>
    <w:rsid w:val="00DE458C"/>
    <w:rsid w:val="00DF1A72"/>
    <w:rsid w:val="00DF1B51"/>
    <w:rsid w:val="00DF3FFF"/>
    <w:rsid w:val="00DF4973"/>
    <w:rsid w:val="00DF504D"/>
    <w:rsid w:val="00E0031E"/>
    <w:rsid w:val="00E00F15"/>
    <w:rsid w:val="00E020AD"/>
    <w:rsid w:val="00E031E9"/>
    <w:rsid w:val="00E05D27"/>
    <w:rsid w:val="00E05F92"/>
    <w:rsid w:val="00E07C63"/>
    <w:rsid w:val="00E129F2"/>
    <w:rsid w:val="00E13E49"/>
    <w:rsid w:val="00E158ED"/>
    <w:rsid w:val="00E15C62"/>
    <w:rsid w:val="00E16016"/>
    <w:rsid w:val="00E179EE"/>
    <w:rsid w:val="00E21853"/>
    <w:rsid w:val="00E21A06"/>
    <w:rsid w:val="00E21EB1"/>
    <w:rsid w:val="00E21F67"/>
    <w:rsid w:val="00E22338"/>
    <w:rsid w:val="00E23525"/>
    <w:rsid w:val="00E23EEF"/>
    <w:rsid w:val="00E246D0"/>
    <w:rsid w:val="00E24F3C"/>
    <w:rsid w:val="00E25B75"/>
    <w:rsid w:val="00E26744"/>
    <w:rsid w:val="00E35686"/>
    <w:rsid w:val="00E36B07"/>
    <w:rsid w:val="00E36C35"/>
    <w:rsid w:val="00E377D4"/>
    <w:rsid w:val="00E37DEE"/>
    <w:rsid w:val="00E37FD0"/>
    <w:rsid w:val="00E417D8"/>
    <w:rsid w:val="00E46856"/>
    <w:rsid w:val="00E47628"/>
    <w:rsid w:val="00E516FA"/>
    <w:rsid w:val="00E519B9"/>
    <w:rsid w:val="00E531B9"/>
    <w:rsid w:val="00E53733"/>
    <w:rsid w:val="00E57007"/>
    <w:rsid w:val="00E573A4"/>
    <w:rsid w:val="00E620B1"/>
    <w:rsid w:val="00E63C2F"/>
    <w:rsid w:val="00E64375"/>
    <w:rsid w:val="00E64564"/>
    <w:rsid w:val="00E650C4"/>
    <w:rsid w:val="00E65219"/>
    <w:rsid w:val="00E664FA"/>
    <w:rsid w:val="00E66773"/>
    <w:rsid w:val="00E67D50"/>
    <w:rsid w:val="00E71019"/>
    <w:rsid w:val="00E7218E"/>
    <w:rsid w:val="00E73D72"/>
    <w:rsid w:val="00E74BE2"/>
    <w:rsid w:val="00E765F5"/>
    <w:rsid w:val="00E80903"/>
    <w:rsid w:val="00E81584"/>
    <w:rsid w:val="00E82341"/>
    <w:rsid w:val="00E84E1E"/>
    <w:rsid w:val="00E9085E"/>
    <w:rsid w:val="00E91457"/>
    <w:rsid w:val="00E94850"/>
    <w:rsid w:val="00E9647A"/>
    <w:rsid w:val="00E969A4"/>
    <w:rsid w:val="00E96EB2"/>
    <w:rsid w:val="00E9739C"/>
    <w:rsid w:val="00E974A3"/>
    <w:rsid w:val="00EA0976"/>
    <w:rsid w:val="00EA14B4"/>
    <w:rsid w:val="00EA1752"/>
    <w:rsid w:val="00EA1E90"/>
    <w:rsid w:val="00EA22C2"/>
    <w:rsid w:val="00EA37DE"/>
    <w:rsid w:val="00EA3FD5"/>
    <w:rsid w:val="00EA4175"/>
    <w:rsid w:val="00EA44D4"/>
    <w:rsid w:val="00EA5679"/>
    <w:rsid w:val="00EA6954"/>
    <w:rsid w:val="00EB1271"/>
    <w:rsid w:val="00EB200E"/>
    <w:rsid w:val="00EB52E9"/>
    <w:rsid w:val="00EB5833"/>
    <w:rsid w:val="00EB7FDA"/>
    <w:rsid w:val="00EC07C5"/>
    <w:rsid w:val="00EC1188"/>
    <w:rsid w:val="00EC17AD"/>
    <w:rsid w:val="00EC1FB8"/>
    <w:rsid w:val="00EC3099"/>
    <w:rsid w:val="00EC72FE"/>
    <w:rsid w:val="00ED20D1"/>
    <w:rsid w:val="00ED3998"/>
    <w:rsid w:val="00ED50C3"/>
    <w:rsid w:val="00ED635E"/>
    <w:rsid w:val="00ED7675"/>
    <w:rsid w:val="00EE0141"/>
    <w:rsid w:val="00EE3961"/>
    <w:rsid w:val="00EE5C01"/>
    <w:rsid w:val="00EE5FBD"/>
    <w:rsid w:val="00EE6B83"/>
    <w:rsid w:val="00EE7143"/>
    <w:rsid w:val="00EE7C4B"/>
    <w:rsid w:val="00EF0F90"/>
    <w:rsid w:val="00EF34DD"/>
    <w:rsid w:val="00F00766"/>
    <w:rsid w:val="00F019A8"/>
    <w:rsid w:val="00F025BA"/>
    <w:rsid w:val="00F04262"/>
    <w:rsid w:val="00F123DE"/>
    <w:rsid w:val="00F12FAE"/>
    <w:rsid w:val="00F14CF2"/>
    <w:rsid w:val="00F14E83"/>
    <w:rsid w:val="00F150CF"/>
    <w:rsid w:val="00F16DC7"/>
    <w:rsid w:val="00F17060"/>
    <w:rsid w:val="00F20A5F"/>
    <w:rsid w:val="00F22233"/>
    <w:rsid w:val="00F238FA"/>
    <w:rsid w:val="00F255B2"/>
    <w:rsid w:val="00F2625E"/>
    <w:rsid w:val="00F27033"/>
    <w:rsid w:val="00F30E30"/>
    <w:rsid w:val="00F32C69"/>
    <w:rsid w:val="00F342B7"/>
    <w:rsid w:val="00F352BD"/>
    <w:rsid w:val="00F40E11"/>
    <w:rsid w:val="00F430C6"/>
    <w:rsid w:val="00F44B9F"/>
    <w:rsid w:val="00F44FC4"/>
    <w:rsid w:val="00F45559"/>
    <w:rsid w:val="00F4683B"/>
    <w:rsid w:val="00F519AF"/>
    <w:rsid w:val="00F52813"/>
    <w:rsid w:val="00F52888"/>
    <w:rsid w:val="00F52F23"/>
    <w:rsid w:val="00F537F5"/>
    <w:rsid w:val="00F5544F"/>
    <w:rsid w:val="00F56C69"/>
    <w:rsid w:val="00F57FC6"/>
    <w:rsid w:val="00F6428F"/>
    <w:rsid w:val="00F64AF4"/>
    <w:rsid w:val="00F65C79"/>
    <w:rsid w:val="00F6705E"/>
    <w:rsid w:val="00F739A7"/>
    <w:rsid w:val="00F73ED5"/>
    <w:rsid w:val="00F7493D"/>
    <w:rsid w:val="00F76E97"/>
    <w:rsid w:val="00F803AB"/>
    <w:rsid w:val="00F80AFB"/>
    <w:rsid w:val="00F833E9"/>
    <w:rsid w:val="00F83A54"/>
    <w:rsid w:val="00F8605F"/>
    <w:rsid w:val="00F8749A"/>
    <w:rsid w:val="00F903BE"/>
    <w:rsid w:val="00F906FC"/>
    <w:rsid w:val="00F943E7"/>
    <w:rsid w:val="00F94DED"/>
    <w:rsid w:val="00F9724B"/>
    <w:rsid w:val="00FA0508"/>
    <w:rsid w:val="00FA0B92"/>
    <w:rsid w:val="00FA1CFD"/>
    <w:rsid w:val="00FA36C2"/>
    <w:rsid w:val="00FA3DCB"/>
    <w:rsid w:val="00FA5801"/>
    <w:rsid w:val="00FA5C9B"/>
    <w:rsid w:val="00FA72FD"/>
    <w:rsid w:val="00FB0DF2"/>
    <w:rsid w:val="00FB52C2"/>
    <w:rsid w:val="00FC268F"/>
    <w:rsid w:val="00FC2DF3"/>
    <w:rsid w:val="00FC3781"/>
    <w:rsid w:val="00FC3FA3"/>
    <w:rsid w:val="00FC52C0"/>
    <w:rsid w:val="00FC5DF4"/>
    <w:rsid w:val="00FD09EA"/>
    <w:rsid w:val="00FD12EC"/>
    <w:rsid w:val="00FD3669"/>
    <w:rsid w:val="00FD3961"/>
    <w:rsid w:val="00FD49B9"/>
    <w:rsid w:val="00FD4E1C"/>
    <w:rsid w:val="00FD68E4"/>
    <w:rsid w:val="00FE1F3A"/>
    <w:rsid w:val="00FE2F69"/>
    <w:rsid w:val="00FE330E"/>
    <w:rsid w:val="00FF12FA"/>
    <w:rsid w:val="00FF2619"/>
    <w:rsid w:val="00FF2B0B"/>
    <w:rsid w:val="00FF41F5"/>
    <w:rsid w:val="00FF4FFF"/>
    <w:rsid w:val="00FF5862"/>
    <w:rsid w:val="00FF69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6f6,#a1ffa1,#7a3d00,#c78f57,#e2c4a6,#9f9,#333,#030"/>
    </o:shapedefaults>
    <o:shapelayout v:ext="edit">
      <o:idmap v:ext="edit" data="1"/>
    </o:shapelayout>
  </w:shapeDefaults>
  <w:decimalSymbol w:val=","/>
  <w:listSeparator w:val=";"/>
  <w15:docId w15:val="{28BAFD16-8CBC-4C4F-AC4C-6FBB85E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1"/>
        <w:lang w:val="nb-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D3"/>
    <w:pPr>
      <w:spacing w:line="266" w:lineRule="auto"/>
    </w:pPr>
  </w:style>
  <w:style w:type="paragraph" w:styleId="Overskrift1">
    <w:name w:val="heading 1"/>
    <w:basedOn w:val="Normal"/>
    <w:next w:val="Normal"/>
    <w:link w:val="Overskrift1Tegn"/>
    <w:uiPriority w:val="9"/>
    <w:qFormat/>
    <w:rsid w:val="00A674D4"/>
    <w:pPr>
      <w:keepNext/>
      <w:numPr>
        <w:numId w:val="24"/>
      </w:numPr>
      <w:spacing w:after="60"/>
      <w:ind w:left="680" w:hanging="680"/>
      <w:jc w:val="both"/>
      <w:outlineLvl w:val="0"/>
    </w:pPr>
    <w:rPr>
      <w:rFonts w:asciiTheme="minorHAnsi" w:hAnsiTheme="minorHAnsi"/>
      <w:b/>
      <w:bCs/>
      <w:spacing w:val="20"/>
      <w:sz w:val="24"/>
      <w:lang w:val="en-GB"/>
    </w:rPr>
  </w:style>
  <w:style w:type="paragraph" w:styleId="Overskrift2">
    <w:name w:val="heading 2"/>
    <w:basedOn w:val="Normal"/>
    <w:next w:val="Normal"/>
    <w:link w:val="Overskrift2Tegn"/>
    <w:qFormat/>
    <w:rsid w:val="00605798"/>
    <w:pPr>
      <w:keepNext/>
      <w:numPr>
        <w:ilvl w:val="1"/>
        <w:numId w:val="24"/>
      </w:numPr>
      <w:ind w:left="680" w:hanging="680"/>
      <w:outlineLvl w:val="1"/>
    </w:pPr>
    <w:rPr>
      <w:rFonts w:ascii="Calibri Light" w:hAnsi="Calibri Light" w:cs="Arial"/>
      <w:b/>
      <w:bCs/>
      <w:iCs/>
      <w:spacing w:val="20"/>
    </w:rPr>
  </w:style>
  <w:style w:type="paragraph" w:styleId="Overskrift3">
    <w:name w:val="heading 3"/>
    <w:basedOn w:val="Normal"/>
    <w:next w:val="Normal"/>
    <w:link w:val="Overskrift3Tegn"/>
    <w:qFormat/>
    <w:rsid w:val="00605798"/>
    <w:pPr>
      <w:keepNext/>
      <w:numPr>
        <w:ilvl w:val="2"/>
        <w:numId w:val="24"/>
      </w:numPr>
      <w:spacing w:before="240"/>
      <w:ind w:left="680" w:hanging="680"/>
      <w:outlineLvl w:val="2"/>
    </w:pPr>
    <w:rPr>
      <w:rFonts w:cs="Arial"/>
      <w:bCs/>
      <w:i/>
      <w:sz w:val="22"/>
      <w:szCs w:val="26"/>
    </w:rPr>
  </w:style>
  <w:style w:type="paragraph" w:styleId="Overskrift4">
    <w:name w:val="heading 4"/>
    <w:basedOn w:val="Normal"/>
    <w:next w:val="Normal"/>
    <w:qFormat/>
    <w:pPr>
      <w:keepNext/>
      <w:numPr>
        <w:ilvl w:val="3"/>
        <w:numId w:val="24"/>
      </w:numPr>
      <w:outlineLvl w:val="3"/>
    </w:pPr>
    <w:rPr>
      <w:b/>
      <w:bCs/>
      <w:i/>
      <w:iCs/>
      <w:sz w:val="24"/>
    </w:rPr>
  </w:style>
  <w:style w:type="paragraph" w:styleId="Overskrift5">
    <w:name w:val="heading 5"/>
    <w:basedOn w:val="Normal"/>
    <w:next w:val="Normal"/>
    <w:qFormat/>
    <w:pPr>
      <w:keepNext/>
      <w:numPr>
        <w:ilvl w:val="4"/>
        <w:numId w:val="24"/>
      </w:numPr>
      <w:outlineLvl w:val="4"/>
    </w:pPr>
    <w:rPr>
      <w:b/>
      <w:bCs/>
      <w:color w:val="FF0000"/>
    </w:rPr>
  </w:style>
  <w:style w:type="paragraph" w:styleId="Overskrift6">
    <w:name w:val="heading 6"/>
    <w:basedOn w:val="Normal"/>
    <w:next w:val="Normal"/>
    <w:qFormat/>
    <w:pPr>
      <w:keepNext/>
      <w:numPr>
        <w:ilvl w:val="5"/>
        <w:numId w:val="24"/>
      </w:numPr>
      <w:outlineLvl w:val="5"/>
    </w:pPr>
    <w:rPr>
      <w:b/>
      <w:bCs/>
      <w:color w:val="FF0000"/>
      <w:sz w:val="36"/>
    </w:rPr>
  </w:style>
  <w:style w:type="paragraph" w:styleId="Overskrift7">
    <w:name w:val="heading 7"/>
    <w:basedOn w:val="Normal"/>
    <w:next w:val="Normal"/>
    <w:qFormat/>
    <w:pPr>
      <w:keepNext/>
      <w:numPr>
        <w:ilvl w:val="6"/>
        <w:numId w:val="24"/>
      </w:numPr>
      <w:spacing w:line="360" w:lineRule="auto"/>
      <w:outlineLvl w:val="6"/>
    </w:pPr>
    <w:rPr>
      <w:b/>
      <w:bCs/>
      <w:i/>
      <w:iCs/>
    </w:rPr>
  </w:style>
  <w:style w:type="paragraph" w:styleId="Overskrift8">
    <w:name w:val="heading 8"/>
    <w:basedOn w:val="Normal"/>
    <w:next w:val="Normal"/>
    <w:link w:val="Overskrift8Tegn"/>
    <w:qFormat/>
    <w:pPr>
      <w:keepNext/>
      <w:numPr>
        <w:ilvl w:val="7"/>
        <w:numId w:val="24"/>
      </w:numPr>
      <w:outlineLvl w:val="7"/>
    </w:pPr>
    <w:rPr>
      <w:u w:val="single"/>
    </w:rPr>
  </w:style>
  <w:style w:type="paragraph" w:styleId="Overskrift9">
    <w:name w:val="heading 9"/>
    <w:basedOn w:val="Normal"/>
    <w:next w:val="Normal"/>
    <w:qFormat/>
    <w:pPr>
      <w:keepNext/>
      <w:numPr>
        <w:ilvl w:val="8"/>
        <w:numId w:val="24"/>
      </w:numPr>
      <w:outlineLvl w:val="8"/>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style>
  <w:style w:type="paragraph" w:styleId="Bunntekst">
    <w:name w:val="footer"/>
    <w:basedOn w:val="Normal"/>
    <w:link w:val="BunntekstTegn"/>
    <w:pPr>
      <w:tabs>
        <w:tab w:val="center" w:pos="4536"/>
        <w:tab w:val="right" w:pos="9072"/>
      </w:tabs>
    </w:pPr>
  </w:style>
  <w:style w:type="paragraph" w:styleId="INNH1">
    <w:name w:val="toc 1"/>
    <w:basedOn w:val="Normal"/>
    <w:next w:val="Normal"/>
    <w:autoRedefine/>
    <w:uiPriority w:val="39"/>
    <w:rsid w:val="004F7CEF"/>
    <w:pPr>
      <w:tabs>
        <w:tab w:val="left" w:pos="400"/>
        <w:tab w:val="right" w:leader="dot" w:pos="9096"/>
      </w:tabs>
      <w:spacing w:before="80" w:after="60" w:line="240" w:lineRule="auto"/>
    </w:pPr>
    <w:rPr>
      <w:b/>
      <w:bCs/>
      <w:noProof/>
    </w:rPr>
  </w:style>
  <w:style w:type="character" w:styleId="Hyperkobling">
    <w:name w:val="Hyperlink"/>
    <w:uiPriority w:val="99"/>
    <w:rPr>
      <w:color w:val="0000FF"/>
      <w:u w:val="single"/>
    </w:rPr>
  </w:style>
  <w:style w:type="paragraph" w:styleId="Brdtekst">
    <w:name w:val="Body Text"/>
    <w:basedOn w:val="Normal"/>
    <w:semiHidden/>
    <w:rPr>
      <w:sz w:val="20"/>
    </w:rPr>
  </w:style>
  <w:style w:type="paragraph" w:styleId="Brdtekst2">
    <w:name w:val="Body Text 2"/>
    <w:basedOn w:val="Normal"/>
    <w:semiHidden/>
    <w:rPr>
      <w:sz w:val="28"/>
    </w:rPr>
  </w:style>
  <w:style w:type="paragraph" w:styleId="Brdtekst3">
    <w:name w:val="Body Text 3"/>
    <w:basedOn w:val="Normal"/>
    <w:semiHidden/>
    <w:rPr>
      <w:b/>
      <w:bCs/>
      <w:i/>
      <w:iCs/>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2">
    <w:name w:val="toc 2"/>
    <w:basedOn w:val="Normal"/>
    <w:next w:val="Normal"/>
    <w:autoRedefine/>
    <w:uiPriority w:val="39"/>
    <w:rsid w:val="00967E7D"/>
    <w:pPr>
      <w:tabs>
        <w:tab w:val="right" w:leader="dot" w:pos="9096"/>
      </w:tabs>
      <w:spacing w:line="240" w:lineRule="auto"/>
      <w:ind w:left="198"/>
    </w:pPr>
    <w:rPr>
      <w:noProof/>
      <w:sz w:val="20"/>
    </w:rPr>
  </w:style>
  <w:style w:type="paragraph" w:styleId="INNH3">
    <w:name w:val="toc 3"/>
    <w:basedOn w:val="Normal"/>
    <w:next w:val="Normal"/>
    <w:autoRedefine/>
    <w:uiPriority w:val="39"/>
    <w:pPr>
      <w:ind w:left="400"/>
    </w:pPr>
  </w:style>
  <w:style w:type="paragraph" w:styleId="INNH4">
    <w:name w:val="toc 4"/>
    <w:basedOn w:val="Normal"/>
    <w:next w:val="Normal"/>
    <w:autoRedefine/>
    <w:semiHidden/>
    <w:pPr>
      <w:ind w:left="600"/>
    </w:pPr>
  </w:style>
  <w:style w:type="paragraph" w:styleId="INNH5">
    <w:name w:val="toc 5"/>
    <w:basedOn w:val="Normal"/>
    <w:next w:val="Normal"/>
    <w:autoRedefine/>
    <w:semiHidden/>
    <w:pPr>
      <w:ind w:left="800"/>
    </w:pPr>
  </w:style>
  <w:style w:type="paragraph" w:styleId="INNH6">
    <w:name w:val="toc 6"/>
    <w:basedOn w:val="Normal"/>
    <w:next w:val="Normal"/>
    <w:autoRedefine/>
    <w:semiHidden/>
    <w:pPr>
      <w:ind w:left="1000"/>
    </w:pPr>
  </w:style>
  <w:style w:type="paragraph" w:styleId="INNH7">
    <w:name w:val="toc 7"/>
    <w:basedOn w:val="Normal"/>
    <w:next w:val="Normal"/>
    <w:autoRedefine/>
    <w:semiHidden/>
    <w:pPr>
      <w:ind w:left="1200"/>
    </w:pPr>
  </w:style>
  <w:style w:type="paragraph" w:styleId="INNH8">
    <w:name w:val="toc 8"/>
    <w:basedOn w:val="Normal"/>
    <w:next w:val="Normal"/>
    <w:autoRedefine/>
    <w:semiHidden/>
    <w:pPr>
      <w:ind w:left="1400"/>
    </w:pPr>
  </w:style>
  <w:style w:type="paragraph" w:styleId="INNH9">
    <w:name w:val="toc 9"/>
    <w:basedOn w:val="Normal"/>
    <w:next w:val="Normal"/>
    <w:autoRedefine/>
    <w:semiHidden/>
    <w:pPr>
      <w:ind w:left="1600"/>
    </w:pPr>
  </w:style>
  <w:style w:type="paragraph" w:customStyle="1" w:styleId="ALFNormal">
    <w:name w:val="ALF Normal"/>
    <w:basedOn w:val="Normal"/>
    <w:rPr>
      <w:rFonts w:ascii="Times New Roman" w:hAnsi="Times New Roman"/>
      <w:sz w:val="24"/>
    </w:rPr>
  </w:style>
  <w:style w:type="paragraph" w:styleId="Brdtekstinnrykk3">
    <w:name w:val="Body Text Indent 3"/>
    <w:basedOn w:val="Normal"/>
    <w:semiHidden/>
    <w:pPr>
      <w:overflowPunct w:val="0"/>
      <w:autoSpaceDE w:val="0"/>
      <w:autoSpaceDN w:val="0"/>
      <w:adjustRightInd w:val="0"/>
      <w:ind w:left="792"/>
    </w:pPr>
    <w:rPr>
      <w:rFonts w:ascii="Times New Roman" w:hAnsi="Times New Roman"/>
      <w:sz w:val="24"/>
    </w:rPr>
  </w:style>
  <w:style w:type="paragraph" w:styleId="Brdtekstinnrykk">
    <w:name w:val="Body Text Indent"/>
    <w:basedOn w:val="Normal"/>
    <w:semiHidden/>
    <w:pPr>
      <w:overflowPunct w:val="0"/>
      <w:autoSpaceDE w:val="0"/>
      <w:autoSpaceDN w:val="0"/>
      <w:adjustRightInd w:val="0"/>
      <w:ind w:left="708"/>
    </w:pPr>
    <w:rPr>
      <w:color w:val="000000"/>
      <w:sz w:val="18"/>
    </w:rPr>
  </w:style>
  <w:style w:type="paragraph" w:styleId="Brdtekstinnrykk2">
    <w:name w:val="Body Text Indent 2"/>
    <w:basedOn w:val="Normal"/>
    <w:semiHidden/>
    <w:pPr>
      <w:ind w:left="705" w:hanging="705"/>
    </w:pPr>
    <w:rPr>
      <w:sz w:val="18"/>
    </w:rPr>
  </w:style>
  <w:style w:type="paragraph" w:styleId="Bildetekst">
    <w:name w:val="caption"/>
    <w:basedOn w:val="Normal"/>
    <w:next w:val="Normal"/>
    <w:qFormat/>
    <w:rPr>
      <w:i/>
      <w:iCs/>
      <w:sz w:val="18"/>
    </w:rPr>
  </w:style>
  <w:style w:type="paragraph" w:styleId="Rentekst">
    <w:name w:val="Plain Text"/>
    <w:basedOn w:val="Normal"/>
    <w:semiHidden/>
    <w:rPr>
      <w:rFonts w:ascii="Courier New" w:hAnsi="Courier New" w:cs="Courier New"/>
    </w:rPr>
  </w:style>
  <w:style w:type="paragraph" w:styleId="Tittel">
    <w:name w:val="Title"/>
    <w:basedOn w:val="Normal"/>
    <w:qFormat/>
    <w:pPr>
      <w:jc w:val="center"/>
    </w:pPr>
    <w:rPr>
      <w:b/>
      <w:bCs/>
      <w:sz w:val="32"/>
    </w:rPr>
  </w:style>
  <w:style w:type="paragraph" w:styleId="Undertittel">
    <w:name w:val="Subtitle"/>
    <w:basedOn w:val="Normal"/>
    <w:qFormat/>
    <w:pPr>
      <w:jc w:val="center"/>
    </w:pPr>
    <w:rPr>
      <w:b/>
      <w:bCs/>
      <w:sz w:val="28"/>
    </w:rPr>
  </w:style>
  <w:style w:type="character" w:styleId="Sterk">
    <w:name w:val="Strong"/>
    <w:qFormat/>
    <w:rPr>
      <w:b/>
      <w:bCs/>
    </w:rPr>
  </w:style>
  <w:style w:type="paragraph" w:styleId="Avsenderadresse">
    <w:name w:val="envelope return"/>
    <w:basedOn w:val="Normal"/>
    <w:semiHidden/>
    <w:rPr>
      <w:rFonts w:cs="Arial"/>
    </w:rPr>
  </w:style>
  <w:style w:type="paragraph" w:styleId="Blokktekst">
    <w:name w:val="Block Text"/>
    <w:basedOn w:val="Normal"/>
    <w:semiHidden/>
    <w:pPr>
      <w:spacing w:after="120"/>
      <w:ind w:left="1440" w:right="1440"/>
    </w:pPr>
  </w:style>
  <w:style w:type="paragraph" w:styleId="Brdtekst-frsteinnrykk">
    <w:name w:val="Body Text First Indent"/>
    <w:basedOn w:val="Brdtekst"/>
    <w:semiHidden/>
    <w:pPr>
      <w:spacing w:after="120"/>
      <w:ind w:firstLine="210"/>
    </w:pPr>
  </w:style>
  <w:style w:type="paragraph" w:styleId="Brdtekst-frsteinnrykk2">
    <w:name w:val="Body Text First Indent 2"/>
    <w:basedOn w:val="Brdtekstinnrykk"/>
    <w:semiHidden/>
    <w:pPr>
      <w:overflowPunct/>
      <w:autoSpaceDE/>
      <w:autoSpaceDN/>
      <w:adjustRightInd/>
      <w:spacing w:after="120"/>
      <w:ind w:left="283" w:firstLine="210"/>
    </w:pPr>
    <w:rPr>
      <w:color w:val="auto"/>
      <w:sz w:val="20"/>
    </w:rPr>
  </w:style>
  <w:style w:type="paragraph" w:styleId="Dato">
    <w:name w:val="Date"/>
    <w:basedOn w:val="Normal"/>
    <w:next w:val="Normal"/>
    <w:semiHidden/>
  </w:style>
  <w:style w:type="paragraph" w:styleId="Dokumentkart">
    <w:name w:val="Document Map"/>
    <w:basedOn w:val="Normal"/>
    <w:semiHidden/>
    <w:pPr>
      <w:shd w:val="clear" w:color="auto" w:fill="000080"/>
    </w:pPr>
    <w:rPr>
      <w:rFonts w:ascii="Tahoma" w:hAnsi="Tahoma" w:cs="Tahoma"/>
    </w:rPr>
  </w:style>
  <w:style w:type="paragraph" w:styleId="E-postsignatur">
    <w:name w:val="E-mail Signature"/>
    <w:basedOn w:val="Normal"/>
    <w:semiHidden/>
  </w:style>
  <w:style w:type="paragraph" w:styleId="Figurliste">
    <w:name w:val="table of figures"/>
    <w:basedOn w:val="Normal"/>
    <w:next w:val="Normal"/>
    <w:semiHidden/>
    <w:pPr>
      <w:ind w:left="400" w:hanging="400"/>
    </w:pPr>
  </w:style>
  <w:style w:type="paragraph" w:styleId="Fotnotetekst">
    <w:name w:val="footnote text"/>
    <w:basedOn w:val="Normal"/>
    <w:semiHidden/>
  </w:style>
  <w:style w:type="paragraph" w:styleId="Hilsen">
    <w:name w:val="Closing"/>
    <w:basedOn w:val="Normal"/>
    <w:semiHidden/>
    <w:pPr>
      <w:ind w:left="4252"/>
    </w:pPr>
  </w:style>
  <w:style w:type="paragraph" w:styleId="HTML-adresse">
    <w:name w:val="HTML Address"/>
    <w:basedOn w:val="Normal"/>
    <w:semiHidden/>
    <w:rPr>
      <w:i/>
      <w:iCs/>
    </w:rPr>
  </w:style>
  <w:style w:type="paragraph" w:styleId="HTML-forhndsformatert">
    <w:name w:val="HTML Preformatted"/>
    <w:basedOn w:val="Normal"/>
    <w:semiHidden/>
    <w:rPr>
      <w:rFonts w:ascii="Courier New" w:hAnsi="Courier New" w:cs="Courier New"/>
    </w:rPr>
  </w:style>
  <w:style w:type="paragraph" w:styleId="Innledendehilsen">
    <w:name w:val="Salutation"/>
    <w:basedOn w:val="Normal"/>
    <w:next w:val="Normal"/>
    <w:semiHidden/>
  </w:style>
  <w:style w:type="paragraph" w:styleId="Kildeliste">
    <w:name w:val="table of authorities"/>
    <w:basedOn w:val="Normal"/>
    <w:next w:val="Normal"/>
    <w:semiHidden/>
    <w:pPr>
      <w:ind w:left="200" w:hanging="200"/>
    </w:pPr>
  </w:style>
  <w:style w:type="paragraph" w:styleId="Kildelisteoverskrift">
    <w:name w:val="toa heading"/>
    <w:basedOn w:val="Normal"/>
    <w:next w:val="Normal"/>
    <w:semiHidden/>
    <w:pPr>
      <w:spacing w:before="120"/>
    </w:pPr>
    <w:rPr>
      <w:rFonts w:cs="Arial"/>
      <w:b/>
      <w:bCs/>
      <w:sz w:val="24"/>
    </w:rPr>
  </w:style>
  <w:style w:type="paragraph" w:styleId="Konvoluttadresse">
    <w:name w:val="envelope address"/>
    <w:basedOn w:val="Normal"/>
    <w:semiHidden/>
    <w:pPr>
      <w:framePr w:w="7920" w:h="1980" w:hRule="exact" w:hSpace="141" w:wrap="auto" w:hAnchor="page" w:xAlign="center" w:yAlign="bottom"/>
      <w:ind w:left="2880"/>
    </w:pPr>
    <w:rPr>
      <w:rFonts w:cs="Arial"/>
      <w:sz w:val="24"/>
    </w:rPr>
  </w:style>
  <w:style w:type="paragraph" w:styleId="Liste">
    <w:name w:val="List"/>
    <w:basedOn w:val="Normal"/>
    <w:semiHidden/>
    <w:pPr>
      <w:ind w:left="283" w:hanging="283"/>
    </w:pPr>
  </w:style>
  <w:style w:type="paragraph" w:styleId="Liste-forts">
    <w:name w:val="List Continue"/>
    <w:basedOn w:val="Normal"/>
    <w:semiHidden/>
    <w:pPr>
      <w:spacing w:after="120"/>
      <w:ind w:left="283"/>
    </w:pPr>
  </w:style>
  <w:style w:type="paragraph" w:styleId="Liste-forts2">
    <w:name w:val="List Continue 2"/>
    <w:basedOn w:val="Normal"/>
    <w:semiHidden/>
    <w:pPr>
      <w:spacing w:after="120"/>
      <w:ind w:left="566"/>
    </w:pPr>
  </w:style>
  <w:style w:type="paragraph" w:styleId="Liste-forts3">
    <w:name w:val="List Continue 3"/>
    <w:basedOn w:val="Normal"/>
    <w:semiHidden/>
    <w:pPr>
      <w:spacing w:after="120"/>
      <w:ind w:left="849"/>
    </w:pPr>
  </w:style>
  <w:style w:type="paragraph" w:styleId="Liste-forts4">
    <w:name w:val="List Continue 4"/>
    <w:basedOn w:val="Normal"/>
    <w:semiHidden/>
    <w:pPr>
      <w:spacing w:after="120"/>
      <w:ind w:left="1132"/>
    </w:pPr>
  </w:style>
  <w:style w:type="paragraph" w:styleId="Liste-forts5">
    <w:name w:val="List Continue 5"/>
    <w:basedOn w:val="Normal"/>
    <w:semiHidden/>
    <w:pPr>
      <w:spacing w:after="120"/>
      <w:ind w:left="1415"/>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rPr>
  </w:style>
  <w:style w:type="paragraph" w:styleId="Meldingshod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Merknadstekst">
    <w:name w:val="annotation text"/>
    <w:basedOn w:val="Normal"/>
    <w:semiHidden/>
  </w:style>
  <w:style w:type="paragraph" w:styleId="NormalWeb">
    <w:name w:val="Normal (Web)"/>
    <w:basedOn w:val="Normal"/>
    <w:uiPriority w:val="99"/>
    <w:semiHidden/>
    <w:rPr>
      <w:rFonts w:ascii="Times New Roman" w:hAnsi="Times New Roman"/>
      <w:sz w:val="24"/>
    </w:rPr>
  </w:style>
  <w:style w:type="paragraph" w:styleId="Notatoverskrift">
    <w:name w:val="Note Heading"/>
    <w:basedOn w:val="Normal"/>
    <w:next w:val="Normal"/>
    <w:semiHidden/>
  </w:style>
  <w:style w:type="paragraph" w:styleId="Nummerertliste">
    <w:name w:val="List Number"/>
    <w:basedOn w:val="Normal"/>
    <w:semiHidden/>
    <w:pPr>
      <w:numPr>
        <w:numId w:val="2"/>
      </w:numPr>
    </w:pPr>
  </w:style>
  <w:style w:type="paragraph" w:styleId="Nummerertliste2">
    <w:name w:val="List Number 2"/>
    <w:basedOn w:val="Normal"/>
    <w:semiHidden/>
    <w:pPr>
      <w:numPr>
        <w:numId w:val="3"/>
      </w:numPr>
    </w:pPr>
  </w:style>
  <w:style w:type="paragraph" w:styleId="Nummerertliste3">
    <w:name w:val="List Number 3"/>
    <w:basedOn w:val="Normal"/>
    <w:semiHidden/>
    <w:pPr>
      <w:numPr>
        <w:numId w:val="4"/>
      </w:numPr>
    </w:pPr>
  </w:style>
  <w:style w:type="paragraph" w:styleId="Nummerertliste4">
    <w:name w:val="List Number 4"/>
    <w:basedOn w:val="Normal"/>
    <w:semiHidden/>
    <w:pPr>
      <w:numPr>
        <w:numId w:val="5"/>
      </w:numPr>
    </w:pPr>
  </w:style>
  <w:style w:type="paragraph" w:styleId="Nummerertliste5">
    <w:name w:val="List Number 5"/>
    <w:basedOn w:val="Normal"/>
    <w:semiHidden/>
    <w:pPr>
      <w:numPr>
        <w:numId w:val="6"/>
      </w:numPr>
    </w:pPr>
  </w:style>
  <w:style w:type="paragraph" w:styleId="Punktliste">
    <w:name w:val="List Bullet"/>
    <w:basedOn w:val="Normal"/>
    <w:autoRedefine/>
    <w:semiHidden/>
    <w:pPr>
      <w:numPr>
        <w:numId w:val="7"/>
      </w:numPr>
    </w:pPr>
  </w:style>
  <w:style w:type="paragraph" w:styleId="Punktliste2">
    <w:name w:val="List Bullet 2"/>
    <w:basedOn w:val="Normal"/>
    <w:autoRedefine/>
    <w:semiHidden/>
    <w:pPr>
      <w:numPr>
        <w:numId w:val="8"/>
      </w:numPr>
    </w:pPr>
  </w:style>
  <w:style w:type="paragraph" w:styleId="Punktliste3">
    <w:name w:val="List Bullet 3"/>
    <w:basedOn w:val="Normal"/>
    <w:autoRedefine/>
    <w:semiHidden/>
    <w:pPr>
      <w:numPr>
        <w:numId w:val="9"/>
      </w:numPr>
    </w:pPr>
  </w:style>
  <w:style w:type="paragraph" w:styleId="Punktliste4">
    <w:name w:val="List Bullet 4"/>
    <w:basedOn w:val="Normal"/>
    <w:autoRedefine/>
    <w:semiHidden/>
    <w:pPr>
      <w:numPr>
        <w:numId w:val="10"/>
      </w:numPr>
    </w:pPr>
  </w:style>
  <w:style w:type="paragraph" w:styleId="Punktliste5">
    <w:name w:val="List Bullet 5"/>
    <w:basedOn w:val="Normal"/>
    <w:autoRedefine/>
    <w:semiHidden/>
    <w:pPr>
      <w:numPr>
        <w:numId w:val="11"/>
      </w:numPr>
    </w:pPr>
  </w:style>
  <w:style w:type="paragraph" w:styleId="Sluttnotetekst">
    <w:name w:val="endnote text"/>
    <w:basedOn w:val="Normal"/>
    <w:semiHidden/>
  </w:style>
  <w:style w:type="paragraph" w:styleId="Indeks1">
    <w:name w:val="index 1"/>
    <w:basedOn w:val="Normal"/>
    <w:next w:val="Normal"/>
    <w:autoRedefine/>
    <w:semiHidden/>
    <w:pPr>
      <w:ind w:left="200" w:hanging="200"/>
    </w:pPr>
  </w:style>
  <w:style w:type="paragraph" w:styleId="Indeks2">
    <w:name w:val="index 2"/>
    <w:basedOn w:val="Normal"/>
    <w:next w:val="Normal"/>
    <w:autoRedefine/>
    <w:semiHidden/>
    <w:pPr>
      <w:ind w:left="400" w:hanging="200"/>
    </w:pPr>
  </w:style>
  <w:style w:type="paragraph" w:styleId="Indeks3">
    <w:name w:val="index 3"/>
    <w:basedOn w:val="Normal"/>
    <w:next w:val="Normal"/>
    <w:autoRedefine/>
    <w:semiHidden/>
    <w:pPr>
      <w:ind w:left="600" w:hanging="200"/>
    </w:pPr>
  </w:style>
  <w:style w:type="paragraph" w:styleId="Indeks4">
    <w:name w:val="index 4"/>
    <w:basedOn w:val="Normal"/>
    <w:next w:val="Normal"/>
    <w:autoRedefine/>
    <w:semiHidden/>
    <w:pPr>
      <w:ind w:left="800" w:hanging="200"/>
    </w:pPr>
  </w:style>
  <w:style w:type="paragraph" w:styleId="Indeks5">
    <w:name w:val="index 5"/>
    <w:basedOn w:val="Normal"/>
    <w:next w:val="Normal"/>
    <w:autoRedefine/>
    <w:semiHidden/>
    <w:pPr>
      <w:ind w:left="1000" w:hanging="200"/>
    </w:pPr>
  </w:style>
  <w:style w:type="paragraph" w:styleId="Indeks6">
    <w:name w:val="index 6"/>
    <w:basedOn w:val="Normal"/>
    <w:next w:val="Normal"/>
    <w:autoRedefine/>
    <w:semiHidden/>
    <w:pPr>
      <w:ind w:left="1200" w:hanging="200"/>
    </w:pPr>
  </w:style>
  <w:style w:type="paragraph" w:styleId="Indeks7">
    <w:name w:val="index 7"/>
    <w:basedOn w:val="Normal"/>
    <w:next w:val="Normal"/>
    <w:autoRedefine/>
    <w:semiHidden/>
    <w:pPr>
      <w:ind w:left="1400" w:hanging="200"/>
    </w:pPr>
  </w:style>
  <w:style w:type="paragraph" w:styleId="Indeks8">
    <w:name w:val="index 8"/>
    <w:basedOn w:val="Normal"/>
    <w:next w:val="Normal"/>
    <w:autoRedefine/>
    <w:semiHidden/>
    <w:pPr>
      <w:ind w:left="1600" w:hanging="200"/>
    </w:pPr>
  </w:style>
  <w:style w:type="paragraph" w:styleId="Indeks9">
    <w:name w:val="index 9"/>
    <w:basedOn w:val="Normal"/>
    <w:next w:val="Normal"/>
    <w:autoRedefine/>
    <w:semiHidden/>
    <w:pPr>
      <w:ind w:left="1800" w:hanging="200"/>
    </w:pPr>
  </w:style>
  <w:style w:type="paragraph" w:styleId="Stikkordregisteroverskrift">
    <w:name w:val="index heading"/>
    <w:basedOn w:val="Normal"/>
    <w:next w:val="Indeks1"/>
    <w:semiHidden/>
    <w:rPr>
      <w:rFonts w:cs="Arial"/>
      <w:b/>
      <w:bCs/>
    </w:rPr>
  </w:style>
  <w:style w:type="paragraph" w:styleId="Underskrift">
    <w:name w:val="Signature"/>
    <w:basedOn w:val="Normal"/>
    <w:semiHidden/>
    <w:pPr>
      <w:ind w:left="4252"/>
    </w:pPr>
  </w:style>
  <w:style w:type="paragraph" w:styleId="Vanliginnrykk">
    <w:name w:val="Normal Indent"/>
    <w:basedOn w:val="Normal"/>
    <w:semiHidden/>
    <w:pPr>
      <w:ind w:left="708"/>
    </w:pPr>
  </w:style>
  <w:style w:type="character" w:customStyle="1" w:styleId="navansted161">
    <w:name w:val="navansted161"/>
    <w:rPr>
      <w:rFonts w:ascii="Arial" w:hAnsi="Arial" w:cs="Arial" w:hint="default"/>
      <w:b/>
      <w:bCs/>
      <w:strike w:val="0"/>
      <w:dstrike w:val="0"/>
      <w:color w:val="1E56A1"/>
      <w:sz w:val="24"/>
      <w:szCs w:val="24"/>
      <w:u w:val="none"/>
      <w:effect w:val="none"/>
    </w:rPr>
  </w:style>
  <w:style w:type="character" w:customStyle="1" w:styleId="headingfaktaark1">
    <w:name w:val="headingfaktaark1"/>
    <w:rPr>
      <w:rFonts w:ascii="Arial" w:hAnsi="Arial" w:cs="Arial" w:hint="default"/>
      <w:b/>
      <w:bCs/>
    </w:rPr>
  </w:style>
  <w:style w:type="paragraph" w:styleId="Bobletekst">
    <w:name w:val="Balloon Text"/>
    <w:basedOn w:val="Normal"/>
    <w:link w:val="BobletekstTegn"/>
    <w:uiPriority w:val="99"/>
    <w:semiHidden/>
    <w:unhideWhenUsed/>
    <w:rsid w:val="003C71CD"/>
    <w:rPr>
      <w:rFonts w:ascii="Tahoma" w:hAnsi="Tahoma" w:cs="Tahoma"/>
      <w:sz w:val="16"/>
      <w:szCs w:val="16"/>
    </w:rPr>
  </w:style>
  <w:style w:type="character" w:customStyle="1" w:styleId="BobletekstTegn">
    <w:name w:val="Bobletekst Tegn"/>
    <w:link w:val="Bobletekst"/>
    <w:uiPriority w:val="99"/>
    <w:semiHidden/>
    <w:rsid w:val="003C71CD"/>
    <w:rPr>
      <w:rFonts w:ascii="Tahoma" w:hAnsi="Tahoma" w:cs="Tahoma"/>
      <w:sz w:val="16"/>
      <w:szCs w:val="16"/>
    </w:rPr>
  </w:style>
  <w:style w:type="character" w:customStyle="1" w:styleId="Overskrift1Tegn">
    <w:name w:val="Overskrift 1 Tegn"/>
    <w:link w:val="Overskrift1"/>
    <w:uiPriority w:val="9"/>
    <w:rsid w:val="00A674D4"/>
    <w:rPr>
      <w:rFonts w:asciiTheme="minorHAnsi" w:hAnsiTheme="minorHAnsi"/>
      <w:b/>
      <w:bCs/>
      <w:spacing w:val="20"/>
      <w:sz w:val="24"/>
      <w:lang w:val="en-GB"/>
    </w:rPr>
  </w:style>
  <w:style w:type="character" w:customStyle="1" w:styleId="Overskrift2Tegn">
    <w:name w:val="Overskrift 2 Tegn"/>
    <w:link w:val="Overskrift2"/>
    <w:rsid w:val="00605798"/>
    <w:rPr>
      <w:rFonts w:ascii="Calibri Light" w:hAnsi="Calibri Light" w:cs="Arial"/>
      <w:b/>
      <w:bCs/>
      <w:iCs/>
      <w:spacing w:val="20"/>
    </w:rPr>
  </w:style>
  <w:style w:type="character" w:customStyle="1" w:styleId="Overskrift8Tegn">
    <w:name w:val="Overskrift 8 Tegn"/>
    <w:link w:val="Overskrift8"/>
    <w:rsid w:val="000A5A23"/>
    <w:rPr>
      <w:u w:val="single"/>
    </w:rPr>
  </w:style>
  <w:style w:type="character" w:customStyle="1" w:styleId="Overskrift3Tegn">
    <w:name w:val="Overskrift 3 Tegn"/>
    <w:link w:val="Overskrift3"/>
    <w:rsid w:val="00605798"/>
    <w:rPr>
      <w:rFonts w:cs="Arial"/>
      <w:bCs/>
      <w:i/>
      <w:sz w:val="22"/>
      <w:szCs w:val="26"/>
    </w:rPr>
  </w:style>
  <w:style w:type="table" w:styleId="Tabellrutenett">
    <w:name w:val="Table Grid"/>
    <w:basedOn w:val="Vanligtabell"/>
    <w:uiPriority w:val="59"/>
    <w:rsid w:val="00E0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uiPriority w:val="99"/>
    <w:rsid w:val="000C44DE"/>
    <w:pPr>
      <w:numPr>
        <w:numId w:val="14"/>
      </w:numPr>
    </w:pPr>
  </w:style>
  <w:style w:type="character" w:customStyle="1" w:styleId="TopptekstTegn">
    <w:name w:val="Topptekst Tegn"/>
    <w:link w:val="Topptekst"/>
    <w:rsid w:val="00F64AF4"/>
    <w:rPr>
      <w:rFonts w:ascii="Arial" w:hAnsi="Arial"/>
      <w:szCs w:val="24"/>
    </w:rPr>
  </w:style>
  <w:style w:type="paragraph" w:styleId="Listeavsnitt">
    <w:name w:val="List Paragraph"/>
    <w:basedOn w:val="Normal"/>
    <w:uiPriority w:val="34"/>
    <w:qFormat/>
    <w:rsid w:val="007179E2"/>
    <w:pPr>
      <w:ind w:left="720"/>
      <w:contextualSpacing/>
    </w:pPr>
    <w:rPr>
      <w:rFonts w:eastAsia="Calibri"/>
      <w:szCs w:val="22"/>
      <w:lang w:eastAsia="en-US"/>
    </w:rPr>
  </w:style>
  <w:style w:type="paragraph" w:customStyle="1" w:styleId="Default">
    <w:name w:val="Default"/>
    <w:rsid w:val="005266A3"/>
    <w:pPr>
      <w:autoSpaceDE w:val="0"/>
      <w:autoSpaceDN w:val="0"/>
      <w:adjustRightInd w:val="0"/>
      <w:spacing w:line="240" w:lineRule="auto"/>
    </w:pPr>
    <w:rPr>
      <w:rFonts w:ascii="Arial" w:hAnsi="Arial" w:cs="Arial"/>
      <w:color w:val="000000"/>
      <w:sz w:val="24"/>
      <w:szCs w:val="24"/>
    </w:rPr>
  </w:style>
  <w:style w:type="character" w:customStyle="1" w:styleId="BunntekstTegn">
    <w:name w:val="Bunntekst Tegn"/>
    <w:basedOn w:val="Standardskriftforavsnitt"/>
    <w:link w:val="Bunntekst"/>
    <w:rsid w:val="0003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3657">
      <w:bodyDiv w:val="1"/>
      <w:marLeft w:val="0"/>
      <w:marRight w:val="0"/>
      <w:marTop w:val="0"/>
      <w:marBottom w:val="0"/>
      <w:divBdr>
        <w:top w:val="none" w:sz="0" w:space="0" w:color="auto"/>
        <w:left w:val="none" w:sz="0" w:space="0" w:color="auto"/>
        <w:bottom w:val="none" w:sz="0" w:space="0" w:color="auto"/>
        <w:right w:val="none" w:sz="0" w:space="0" w:color="auto"/>
      </w:divBdr>
    </w:div>
    <w:div w:id="241454182">
      <w:bodyDiv w:val="1"/>
      <w:marLeft w:val="0"/>
      <w:marRight w:val="0"/>
      <w:marTop w:val="0"/>
      <w:marBottom w:val="0"/>
      <w:divBdr>
        <w:top w:val="none" w:sz="0" w:space="0" w:color="auto"/>
        <w:left w:val="none" w:sz="0" w:space="0" w:color="auto"/>
        <w:bottom w:val="none" w:sz="0" w:space="0" w:color="auto"/>
        <w:right w:val="none" w:sz="0" w:space="0" w:color="auto"/>
      </w:divBdr>
    </w:div>
    <w:div w:id="290668058">
      <w:bodyDiv w:val="1"/>
      <w:marLeft w:val="0"/>
      <w:marRight w:val="0"/>
      <w:marTop w:val="0"/>
      <w:marBottom w:val="0"/>
      <w:divBdr>
        <w:top w:val="none" w:sz="0" w:space="0" w:color="auto"/>
        <w:left w:val="none" w:sz="0" w:space="0" w:color="auto"/>
        <w:bottom w:val="none" w:sz="0" w:space="0" w:color="auto"/>
        <w:right w:val="none" w:sz="0" w:space="0" w:color="auto"/>
      </w:divBdr>
      <w:divsChild>
        <w:div w:id="356538941">
          <w:marLeft w:val="0"/>
          <w:marRight w:val="0"/>
          <w:marTop w:val="0"/>
          <w:marBottom w:val="0"/>
          <w:divBdr>
            <w:top w:val="none" w:sz="0" w:space="0" w:color="auto"/>
            <w:left w:val="none" w:sz="0" w:space="0" w:color="auto"/>
            <w:bottom w:val="none" w:sz="0" w:space="0" w:color="auto"/>
            <w:right w:val="none" w:sz="0" w:space="0" w:color="auto"/>
          </w:divBdr>
        </w:div>
      </w:divsChild>
    </w:div>
    <w:div w:id="506873874">
      <w:bodyDiv w:val="1"/>
      <w:marLeft w:val="0"/>
      <w:marRight w:val="0"/>
      <w:marTop w:val="0"/>
      <w:marBottom w:val="0"/>
      <w:divBdr>
        <w:top w:val="none" w:sz="0" w:space="0" w:color="auto"/>
        <w:left w:val="none" w:sz="0" w:space="0" w:color="auto"/>
        <w:bottom w:val="none" w:sz="0" w:space="0" w:color="auto"/>
        <w:right w:val="none" w:sz="0" w:space="0" w:color="auto"/>
      </w:divBdr>
    </w:div>
    <w:div w:id="552274883">
      <w:bodyDiv w:val="1"/>
      <w:marLeft w:val="0"/>
      <w:marRight w:val="0"/>
      <w:marTop w:val="0"/>
      <w:marBottom w:val="0"/>
      <w:divBdr>
        <w:top w:val="none" w:sz="0" w:space="0" w:color="auto"/>
        <w:left w:val="none" w:sz="0" w:space="0" w:color="auto"/>
        <w:bottom w:val="none" w:sz="0" w:space="0" w:color="auto"/>
        <w:right w:val="none" w:sz="0" w:space="0" w:color="auto"/>
      </w:divBdr>
    </w:div>
    <w:div w:id="735785019">
      <w:bodyDiv w:val="1"/>
      <w:marLeft w:val="0"/>
      <w:marRight w:val="0"/>
      <w:marTop w:val="0"/>
      <w:marBottom w:val="0"/>
      <w:divBdr>
        <w:top w:val="none" w:sz="0" w:space="0" w:color="auto"/>
        <w:left w:val="none" w:sz="0" w:space="0" w:color="auto"/>
        <w:bottom w:val="none" w:sz="0" w:space="0" w:color="auto"/>
        <w:right w:val="none" w:sz="0" w:space="0" w:color="auto"/>
      </w:divBdr>
    </w:div>
    <w:div w:id="1805854962">
      <w:bodyDiv w:val="1"/>
      <w:marLeft w:val="0"/>
      <w:marRight w:val="0"/>
      <w:marTop w:val="0"/>
      <w:marBottom w:val="0"/>
      <w:divBdr>
        <w:top w:val="none" w:sz="0" w:space="0" w:color="auto"/>
        <w:left w:val="none" w:sz="0" w:space="0" w:color="auto"/>
        <w:bottom w:val="none" w:sz="0" w:space="0" w:color="auto"/>
        <w:right w:val="none" w:sz="0" w:space="0" w:color="auto"/>
      </w:divBdr>
    </w:div>
    <w:div w:id="2049451326">
      <w:bodyDiv w:val="1"/>
      <w:marLeft w:val="0"/>
      <w:marRight w:val="0"/>
      <w:marTop w:val="0"/>
      <w:marBottom w:val="0"/>
      <w:divBdr>
        <w:top w:val="none" w:sz="0" w:space="0" w:color="auto"/>
        <w:left w:val="none" w:sz="0" w:space="0" w:color="auto"/>
        <w:bottom w:val="none" w:sz="0" w:space="0" w:color="auto"/>
        <w:right w:val="none" w:sz="0" w:space="0" w:color="auto"/>
      </w:divBdr>
    </w:div>
    <w:div w:id="2085830735">
      <w:bodyDiv w:val="1"/>
      <w:marLeft w:val="0"/>
      <w:marRight w:val="0"/>
      <w:marTop w:val="0"/>
      <w:marBottom w:val="0"/>
      <w:divBdr>
        <w:top w:val="none" w:sz="0" w:space="0" w:color="auto"/>
        <w:left w:val="none" w:sz="0" w:space="0" w:color="auto"/>
        <w:bottom w:val="none" w:sz="0" w:space="0" w:color="auto"/>
        <w:right w:val="none" w:sz="0" w:space="0" w:color="auto"/>
      </w:divBdr>
      <w:divsChild>
        <w:div w:id="1627588972">
          <w:marLeft w:val="0"/>
          <w:marRight w:val="0"/>
          <w:marTop w:val="100"/>
          <w:marBottom w:val="100"/>
          <w:divBdr>
            <w:top w:val="none" w:sz="0" w:space="0" w:color="auto"/>
            <w:left w:val="none" w:sz="0" w:space="0" w:color="auto"/>
            <w:bottom w:val="none" w:sz="0" w:space="0" w:color="auto"/>
            <w:right w:val="none" w:sz="0" w:space="0" w:color="auto"/>
          </w:divBdr>
          <w:divsChild>
            <w:div w:id="1053045175">
              <w:marLeft w:val="0"/>
              <w:marRight w:val="0"/>
              <w:marTop w:val="0"/>
              <w:marBottom w:val="0"/>
              <w:divBdr>
                <w:top w:val="none" w:sz="0" w:space="0" w:color="auto"/>
                <w:left w:val="none" w:sz="0" w:space="0" w:color="auto"/>
                <w:bottom w:val="none" w:sz="0" w:space="0" w:color="auto"/>
                <w:right w:val="none" w:sz="0" w:space="0" w:color="auto"/>
              </w:divBdr>
              <w:divsChild>
                <w:div w:id="2099908601">
                  <w:marLeft w:val="-6000"/>
                  <w:marRight w:val="0"/>
                  <w:marTop w:val="0"/>
                  <w:marBottom w:val="0"/>
                  <w:divBdr>
                    <w:top w:val="none" w:sz="0" w:space="0" w:color="auto"/>
                    <w:left w:val="none" w:sz="0" w:space="0" w:color="auto"/>
                    <w:bottom w:val="none" w:sz="0" w:space="0" w:color="auto"/>
                    <w:right w:val="none" w:sz="0" w:space="0" w:color="auto"/>
                  </w:divBdr>
                  <w:divsChild>
                    <w:div w:id="1273782115">
                      <w:marLeft w:val="3197"/>
                      <w:marRight w:val="0"/>
                      <w:marTop w:val="0"/>
                      <w:marBottom w:val="0"/>
                      <w:divBdr>
                        <w:top w:val="none" w:sz="0" w:space="0" w:color="auto"/>
                        <w:left w:val="none" w:sz="0" w:space="0" w:color="auto"/>
                        <w:bottom w:val="none" w:sz="0" w:space="0" w:color="auto"/>
                        <w:right w:val="none" w:sz="0" w:space="0" w:color="auto"/>
                      </w:divBdr>
                      <w:divsChild>
                        <w:div w:id="917444685">
                          <w:marLeft w:val="0"/>
                          <w:marRight w:val="0"/>
                          <w:marTop w:val="0"/>
                          <w:marBottom w:val="0"/>
                          <w:divBdr>
                            <w:top w:val="none" w:sz="0" w:space="0" w:color="auto"/>
                            <w:left w:val="none" w:sz="0" w:space="0" w:color="auto"/>
                            <w:bottom w:val="none" w:sz="0" w:space="0" w:color="auto"/>
                            <w:right w:val="none" w:sz="0" w:space="0" w:color="auto"/>
                          </w:divBdr>
                          <w:divsChild>
                            <w:div w:id="150610397">
                              <w:marLeft w:val="0"/>
                              <w:marRight w:val="0"/>
                              <w:marTop w:val="0"/>
                              <w:marBottom w:val="0"/>
                              <w:divBdr>
                                <w:top w:val="none" w:sz="0" w:space="0" w:color="auto"/>
                                <w:left w:val="none" w:sz="0" w:space="0" w:color="auto"/>
                                <w:bottom w:val="none" w:sz="0" w:space="0" w:color="auto"/>
                                <w:right w:val="none" w:sz="0" w:space="0" w:color="auto"/>
                              </w:divBdr>
                              <w:divsChild>
                                <w:div w:id="1765566285">
                                  <w:marLeft w:val="0"/>
                                  <w:marRight w:val="0"/>
                                  <w:marTop w:val="0"/>
                                  <w:marBottom w:val="0"/>
                                  <w:divBdr>
                                    <w:top w:val="none" w:sz="0" w:space="0" w:color="auto"/>
                                    <w:left w:val="none" w:sz="0" w:space="0" w:color="auto"/>
                                    <w:bottom w:val="none" w:sz="0" w:space="0" w:color="auto"/>
                                    <w:right w:val="none" w:sz="0" w:space="0" w:color="auto"/>
                                  </w:divBdr>
                                  <w:divsChild>
                                    <w:div w:id="5210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8893-A2BB-4CD8-B85E-CA8B06BD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7326</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8691</CharactersWithSpaces>
  <SharedDoc>false</SharedDoc>
  <HLinks>
    <vt:vector size="288" baseType="variant">
      <vt:variant>
        <vt:i4>6750245</vt:i4>
      </vt:variant>
      <vt:variant>
        <vt:i4>276</vt:i4>
      </vt:variant>
      <vt:variant>
        <vt:i4>0</vt:i4>
      </vt:variant>
      <vt:variant>
        <vt:i4>5</vt:i4>
      </vt:variant>
      <vt:variant>
        <vt:lpwstr>http://www.skogoglandskap/</vt:lpwstr>
      </vt:variant>
      <vt:variant>
        <vt:lpwstr/>
      </vt:variant>
      <vt:variant>
        <vt:i4>6750245</vt:i4>
      </vt:variant>
      <vt:variant>
        <vt:i4>273</vt:i4>
      </vt:variant>
      <vt:variant>
        <vt:i4>0</vt:i4>
      </vt:variant>
      <vt:variant>
        <vt:i4>5</vt:i4>
      </vt:variant>
      <vt:variant>
        <vt:lpwstr>http://www.skogoglandskap/</vt:lpwstr>
      </vt:variant>
      <vt:variant>
        <vt:lpwstr/>
      </vt:variant>
      <vt:variant>
        <vt:i4>1310783</vt:i4>
      </vt:variant>
      <vt:variant>
        <vt:i4>266</vt:i4>
      </vt:variant>
      <vt:variant>
        <vt:i4>0</vt:i4>
      </vt:variant>
      <vt:variant>
        <vt:i4>5</vt:i4>
      </vt:variant>
      <vt:variant>
        <vt:lpwstr/>
      </vt:variant>
      <vt:variant>
        <vt:lpwstr>_Toc340490536</vt:lpwstr>
      </vt:variant>
      <vt:variant>
        <vt:i4>1310783</vt:i4>
      </vt:variant>
      <vt:variant>
        <vt:i4>260</vt:i4>
      </vt:variant>
      <vt:variant>
        <vt:i4>0</vt:i4>
      </vt:variant>
      <vt:variant>
        <vt:i4>5</vt:i4>
      </vt:variant>
      <vt:variant>
        <vt:lpwstr/>
      </vt:variant>
      <vt:variant>
        <vt:lpwstr>_Toc340490535</vt:lpwstr>
      </vt:variant>
      <vt:variant>
        <vt:i4>1310783</vt:i4>
      </vt:variant>
      <vt:variant>
        <vt:i4>254</vt:i4>
      </vt:variant>
      <vt:variant>
        <vt:i4>0</vt:i4>
      </vt:variant>
      <vt:variant>
        <vt:i4>5</vt:i4>
      </vt:variant>
      <vt:variant>
        <vt:lpwstr/>
      </vt:variant>
      <vt:variant>
        <vt:lpwstr>_Toc340490534</vt:lpwstr>
      </vt:variant>
      <vt:variant>
        <vt:i4>1310783</vt:i4>
      </vt:variant>
      <vt:variant>
        <vt:i4>248</vt:i4>
      </vt:variant>
      <vt:variant>
        <vt:i4>0</vt:i4>
      </vt:variant>
      <vt:variant>
        <vt:i4>5</vt:i4>
      </vt:variant>
      <vt:variant>
        <vt:lpwstr/>
      </vt:variant>
      <vt:variant>
        <vt:lpwstr>_Toc340490533</vt:lpwstr>
      </vt:variant>
      <vt:variant>
        <vt:i4>1310783</vt:i4>
      </vt:variant>
      <vt:variant>
        <vt:i4>242</vt:i4>
      </vt:variant>
      <vt:variant>
        <vt:i4>0</vt:i4>
      </vt:variant>
      <vt:variant>
        <vt:i4>5</vt:i4>
      </vt:variant>
      <vt:variant>
        <vt:lpwstr/>
      </vt:variant>
      <vt:variant>
        <vt:lpwstr>_Toc340490532</vt:lpwstr>
      </vt:variant>
      <vt:variant>
        <vt:i4>1310783</vt:i4>
      </vt:variant>
      <vt:variant>
        <vt:i4>236</vt:i4>
      </vt:variant>
      <vt:variant>
        <vt:i4>0</vt:i4>
      </vt:variant>
      <vt:variant>
        <vt:i4>5</vt:i4>
      </vt:variant>
      <vt:variant>
        <vt:lpwstr/>
      </vt:variant>
      <vt:variant>
        <vt:lpwstr>_Toc340490531</vt:lpwstr>
      </vt:variant>
      <vt:variant>
        <vt:i4>1310783</vt:i4>
      </vt:variant>
      <vt:variant>
        <vt:i4>230</vt:i4>
      </vt:variant>
      <vt:variant>
        <vt:i4>0</vt:i4>
      </vt:variant>
      <vt:variant>
        <vt:i4>5</vt:i4>
      </vt:variant>
      <vt:variant>
        <vt:lpwstr/>
      </vt:variant>
      <vt:variant>
        <vt:lpwstr>_Toc340490530</vt:lpwstr>
      </vt:variant>
      <vt:variant>
        <vt:i4>1376319</vt:i4>
      </vt:variant>
      <vt:variant>
        <vt:i4>224</vt:i4>
      </vt:variant>
      <vt:variant>
        <vt:i4>0</vt:i4>
      </vt:variant>
      <vt:variant>
        <vt:i4>5</vt:i4>
      </vt:variant>
      <vt:variant>
        <vt:lpwstr/>
      </vt:variant>
      <vt:variant>
        <vt:lpwstr>_Toc340490529</vt:lpwstr>
      </vt:variant>
      <vt:variant>
        <vt:i4>1376319</vt:i4>
      </vt:variant>
      <vt:variant>
        <vt:i4>218</vt:i4>
      </vt:variant>
      <vt:variant>
        <vt:i4>0</vt:i4>
      </vt:variant>
      <vt:variant>
        <vt:i4>5</vt:i4>
      </vt:variant>
      <vt:variant>
        <vt:lpwstr/>
      </vt:variant>
      <vt:variant>
        <vt:lpwstr>_Toc340490528</vt:lpwstr>
      </vt:variant>
      <vt:variant>
        <vt:i4>1376319</vt:i4>
      </vt:variant>
      <vt:variant>
        <vt:i4>212</vt:i4>
      </vt:variant>
      <vt:variant>
        <vt:i4>0</vt:i4>
      </vt:variant>
      <vt:variant>
        <vt:i4>5</vt:i4>
      </vt:variant>
      <vt:variant>
        <vt:lpwstr/>
      </vt:variant>
      <vt:variant>
        <vt:lpwstr>_Toc340490527</vt:lpwstr>
      </vt:variant>
      <vt:variant>
        <vt:i4>1376319</vt:i4>
      </vt:variant>
      <vt:variant>
        <vt:i4>206</vt:i4>
      </vt:variant>
      <vt:variant>
        <vt:i4>0</vt:i4>
      </vt:variant>
      <vt:variant>
        <vt:i4>5</vt:i4>
      </vt:variant>
      <vt:variant>
        <vt:lpwstr/>
      </vt:variant>
      <vt:variant>
        <vt:lpwstr>_Toc340490526</vt:lpwstr>
      </vt:variant>
      <vt:variant>
        <vt:i4>1376319</vt:i4>
      </vt:variant>
      <vt:variant>
        <vt:i4>200</vt:i4>
      </vt:variant>
      <vt:variant>
        <vt:i4>0</vt:i4>
      </vt:variant>
      <vt:variant>
        <vt:i4>5</vt:i4>
      </vt:variant>
      <vt:variant>
        <vt:lpwstr/>
      </vt:variant>
      <vt:variant>
        <vt:lpwstr>_Toc340490525</vt:lpwstr>
      </vt:variant>
      <vt:variant>
        <vt:i4>1376319</vt:i4>
      </vt:variant>
      <vt:variant>
        <vt:i4>194</vt:i4>
      </vt:variant>
      <vt:variant>
        <vt:i4>0</vt:i4>
      </vt:variant>
      <vt:variant>
        <vt:i4>5</vt:i4>
      </vt:variant>
      <vt:variant>
        <vt:lpwstr/>
      </vt:variant>
      <vt:variant>
        <vt:lpwstr>_Toc340490524</vt:lpwstr>
      </vt:variant>
      <vt:variant>
        <vt:i4>1376319</vt:i4>
      </vt:variant>
      <vt:variant>
        <vt:i4>188</vt:i4>
      </vt:variant>
      <vt:variant>
        <vt:i4>0</vt:i4>
      </vt:variant>
      <vt:variant>
        <vt:i4>5</vt:i4>
      </vt:variant>
      <vt:variant>
        <vt:lpwstr/>
      </vt:variant>
      <vt:variant>
        <vt:lpwstr>_Toc340490523</vt:lpwstr>
      </vt:variant>
      <vt:variant>
        <vt:i4>1376319</vt:i4>
      </vt:variant>
      <vt:variant>
        <vt:i4>182</vt:i4>
      </vt:variant>
      <vt:variant>
        <vt:i4>0</vt:i4>
      </vt:variant>
      <vt:variant>
        <vt:i4>5</vt:i4>
      </vt:variant>
      <vt:variant>
        <vt:lpwstr/>
      </vt:variant>
      <vt:variant>
        <vt:lpwstr>_Toc340490522</vt:lpwstr>
      </vt:variant>
      <vt:variant>
        <vt:i4>1376319</vt:i4>
      </vt:variant>
      <vt:variant>
        <vt:i4>176</vt:i4>
      </vt:variant>
      <vt:variant>
        <vt:i4>0</vt:i4>
      </vt:variant>
      <vt:variant>
        <vt:i4>5</vt:i4>
      </vt:variant>
      <vt:variant>
        <vt:lpwstr/>
      </vt:variant>
      <vt:variant>
        <vt:lpwstr>_Toc340490521</vt:lpwstr>
      </vt:variant>
      <vt:variant>
        <vt:i4>1376319</vt:i4>
      </vt:variant>
      <vt:variant>
        <vt:i4>170</vt:i4>
      </vt:variant>
      <vt:variant>
        <vt:i4>0</vt:i4>
      </vt:variant>
      <vt:variant>
        <vt:i4>5</vt:i4>
      </vt:variant>
      <vt:variant>
        <vt:lpwstr/>
      </vt:variant>
      <vt:variant>
        <vt:lpwstr>_Toc340490520</vt:lpwstr>
      </vt:variant>
      <vt:variant>
        <vt:i4>1441855</vt:i4>
      </vt:variant>
      <vt:variant>
        <vt:i4>164</vt:i4>
      </vt:variant>
      <vt:variant>
        <vt:i4>0</vt:i4>
      </vt:variant>
      <vt:variant>
        <vt:i4>5</vt:i4>
      </vt:variant>
      <vt:variant>
        <vt:lpwstr/>
      </vt:variant>
      <vt:variant>
        <vt:lpwstr>_Toc340490519</vt:lpwstr>
      </vt:variant>
      <vt:variant>
        <vt:i4>1441855</vt:i4>
      </vt:variant>
      <vt:variant>
        <vt:i4>158</vt:i4>
      </vt:variant>
      <vt:variant>
        <vt:i4>0</vt:i4>
      </vt:variant>
      <vt:variant>
        <vt:i4>5</vt:i4>
      </vt:variant>
      <vt:variant>
        <vt:lpwstr/>
      </vt:variant>
      <vt:variant>
        <vt:lpwstr>_Toc340490518</vt:lpwstr>
      </vt:variant>
      <vt:variant>
        <vt:i4>1441855</vt:i4>
      </vt:variant>
      <vt:variant>
        <vt:i4>152</vt:i4>
      </vt:variant>
      <vt:variant>
        <vt:i4>0</vt:i4>
      </vt:variant>
      <vt:variant>
        <vt:i4>5</vt:i4>
      </vt:variant>
      <vt:variant>
        <vt:lpwstr/>
      </vt:variant>
      <vt:variant>
        <vt:lpwstr>_Toc340490517</vt:lpwstr>
      </vt:variant>
      <vt:variant>
        <vt:i4>1441855</vt:i4>
      </vt:variant>
      <vt:variant>
        <vt:i4>146</vt:i4>
      </vt:variant>
      <vt:variant>
        <vt:i4>0</vt:i4>
      </vt:variant>
      <vt:variant>
        <vt:i4>5</vt:i4>
      </vt:variant>
      <vt:variant>
        <vt:lpwstr/>
      </vt:variant>
      <vt:variant>
        <vt:lpwstr>_Toc340490516</vt:lpwstr>
      </vt:variant>
      <vt:variant>
        <vt:i4>1441855</vt:i4>
      </vt:variant>
      <vt:variant>
        <vt:i4>140</vt:i4>
      </vt:variant>
      <vt:variant>
        <vt:i4>0</vt:i4>
      </vt:variant>
      <vt:variant>
        <vt:i4>5</vt:i4>
      </vt:variant>
      <vt:variant>
        <vt:lpwstr/>
      </vt:variant>
      <vt:variant>
        <vt:lpwstr>_Toc340490515</vt:lpwstr>
      </vt:variant>
      <vt:variant>
        <vt:i4>1441855</vt:i4>
      </vt:variant>
      <vt:variant>
        <vt:i4>134</vt:i4>
      </vt:variant>
      <vt:variant>
        <vt:i4>0</vt:i4>
      </vt:variant>
      <vt:variant>
        <vt:i4>5</vt:i4>
      </vt:variant>
      <vt:variant>
        <vt:lpwstr/>
      </vt:variant>
      <vt:variant>
        <vt:lpwstr>_Toc340490514</vt:lpwstr>
      </vt:variant>
      <vt:variant>
        <vt:i4>1441855</vt:i4>
      </vt:variant>
      <vt:variant>
        <vt:i4>128</vt:i4>
      </vt:variant>
      <vt:variant>
        <vt:i4>0</vt:i4>
      </vt:variant>
      <vt:variant>
        <vt:i4>5</vt:i4>
      </vt:variant>
      <vt:variant>
        <vt:lpwstr/>
      </vt:variant>
      <vt:variant>
        <vt:lpwstr>_Toc340490513</vt:lpwstr>
      </vt:variant>
      <vt:variant>
        <vt:i4>1441855</vt:i4>
      </vt:variant>
      <vt:variant>
        <vt:i4>122</vt:i4>
      </vt:variant>
      <vt:variant>
        <vt:i4>0</vt:i4>
      </vt:variant>
      <vt:variant>
        <vt:i4>5</vt:i4>
      </vt:variant>
      <vt:variant>
        <vt:lpwstr/>
      </vt:variant>
      <vt:variant>
        <vt:lpwstr>_Toc340490512</vt:lpwstr>
      </vt:variant>
      <vt:variant>
        <vt:i4>1441855</vt:i4>
      </vt:variant>
      <vt:variant>
        <vt:i4>116</vt:i4>
      </vt:variant>
      <vt:variant>
        <vt:i4>0</vt:i4>
      </vt:variant>
      <vt:variant>
        <vt:i4>5</vt:i4>
      </vt:variant>
      <vt:variant>
        <vt:lpwstr/>
      </vt:variant>
      <vt:variant>
        <vt:lpwstr>_Toc340490511</vt:lpwstr>
      </vt:variant>
      <vt:variant>
        <vt:i4>1441855</vt:i4>
      </vt:variant>
      <vt:variant>
        <vt:i4>110</vt:i4>
      </vt:variant>
      <vt:variant>
        <vt:i4>0</vt:i4>
      </vt:variant>
      <vt:variant>
        <vt:i4>5</vt:i4>
      </vt:variant>
      <vt:variant>
        <vt:lpwstr/>
      </vt:variant>
      <vt:variant>
        <vt:lpwstr>_Toc340490510</vt:lpwstr>
      </vt:variant>
      <vt:variant>
        <vt:i4>1507391</vt:i4>
      </vt:variant>
      <vt:variant>
        <vt:i4>104</vt:i4>
      </vt:variant>
      <vt:variant>
        <vt:i4>0</vt:i4>
      </vt:variant>
      <vt:variant>
        <vt:i4>5</vt:i4>
      </vt:variant>
      <vt:variant>
        <vt:lpwstr/>
      </vt:variant>
      <vt:variant>
        <vt:lpwstr>_Toc340490509</vt:lpwstr>
      </vt:variant>
      <vt:variant>
        <vt:i4>1507391</vt:i4>
      </vt:variant>
      <vt:variant>
        <vt:i4>98</vt:i4>
      </vt:variant>
      <vt:variant>
        <vt:i4>0</vt:i4>
      </vt:variant>
      <vt:variant>
        <vt:i4>5</vt:i4>
      </vt:variant>
      <vt:variant>
        <vt:lpwstr/>
      </vt:variant>
      <vt:variant>
        <vt:lpwstr>_Toc340490508</vt:lpwstr>
      </vt:variant>
      <vt:variant>
        <vt:i4>1507391</vt:i4>
      </vt:variant>
      <vt:variant>
        <vt:i4>92</vt:i4>
      </vt:variant>
      <vt:variant>
        <vt:i4>0</vt:i4>
      </vt:variant>
      <vt:variant>
        <vt:i4>5</vt:i4>
      </vt:variant>
      <vt:variant>
        <vt:lpwstr/>
      </vt:variant>
      <vt:variant>
        <vt:lpwstr>_Toc340490507</vt:lpwstr>
      </vt:variant>
      <vt:variant>
        <vt:i4>1507391</vt:i4>
      </vt:variant>
      <vt:variant>
        <vt:i4>86</vt:i4>
      </vt:variant>
      <vt:variant>
        <vt:i4>0</vt:i4>
      </vt:variant>
      <vt:variant>
        <vt:i4>5</vt:i4>
      </vt:variant>
      <vt:variant>
        <vt:lpwstr/>
      </vt:variant>
      <vt:variant>
        <vt:lpwstr>_Toc340490506</vt:lpwstr>
      </vt:variant>
      <vt:variant>
        <vt:i4>1507391</vt:i4>
      </vt:variant>
      <vt:variant>
        <vt:i4>80</vt:i4>
      </vt:variant>
      <vt:variant>
        <vt:i4>0</vt:i4>
      </vt:variant>
      <vt:variant>
        <vt:i4>5</vt:i4>
      </vt:variant>
      <vt:variant>
        <vt:lpwstr/>
      </vt:variant>
      <vt:variant>
        <vt:lpwstr>_Toc340490505</vt:lpwstr>
      </vt:variant>
      <vt:variant>
        <vt:i4>1507391</vt:i4>
      </vt:variant>
      <vt:variant>
        <vt:i4>74</vt:i4>
      </vt:variant>
      <vt:variant>
        <vt:i4>0</vt:i4>
      </vt:variant>
      <vt:variant>
        <vt:i4>5</vt:i4>
      </vt:variant>
      <vt:variant>
        <vt:lpwstr/>
      </vt:variant>
      <vt:variant>
        <vt:lpwstr>_Toc340490504</vt:lpwstr>
      </vt:variant>
      <vt:variant>
        <vt:i4>1507391</vt:i4>
      </vt:variant>
      <vt:variant>
        <vt:i4>68</vt:i4>
      </vt:variant>
      <vt:variant>
        <vt:i4>0</vt:i4>
      </vt:variant>
      <vt:variant>
        <vt:i4>5</vt:i4>
      </vt:variant>
      <vt:variant>
        <vt:lpwstr/>
      </vt:variant>
      <vt:variant>
        <vt:lpwstr>_Toc340490503</vt:lpwstr>
      </vt:variant>
      <vt:variant>
        <vt:i4>1507391</vt:i4>
      </vt:variant>
      <vt:variant>
        <vt:i4>62</vt:i4>
      </vt:variant>
      <vt:variant>
        <vt:i4>0</vt:i4>
      </vt:variant>
      <vt:variant>
        <vt:i4>5</vt:i4>
      </vt:variant>
      <vt:variant>
        <vt:lpwstr/>
      </vt:variant>
      <vt:variant>
        <vt:lpwstr>_Toc340490502</vt:lpwstr>
      </vt:variant>
      <vt:variant>
        <vt:i4>1507391</vt:i4>
      </vt:variant>
      <vt:variant>
        <vt:i4>56</vt:i4>
      </vt:variant>
      <vt:variant>
        <vt:i4>0</vt:i4>
      </vt:variant>
      <vt:variant>
        <vt:i4>5</vt:i4>
      </vt:variant>
      <vt:variant>
        <vt:lpwstr/>
      </vt:variant>
      <vt:variant>
        <vt:lpwstr>_Toc340490501</vt:lpwstr>
      </vt:variant>
      <vt:variant>
        <vt:i4>1507391</vt:i4>
      </vt:variant>
      <vt:variant>
        <vt:i4>50</vt:i4>
      </vt:variant>
      <vt:variant>
        <vt:i4>0</vt:i4>
      </vt:variant>
      <vt:variant>
        <vt:i4>5</vt:i4>
      </vt:variant>
      <vt:variant>
        <vt:lpwstr/>
      </vt:variant>
      <vt:variant>
        <vt:lpwstr>_Toc340490500</vt:lpwstr>
      </vt:variant>
      <vt:variant>
        <vt:i4>1966142</vt:i4>
      </vt:variant>
      <vt:variant>
        <vt:i4>44</vt:i4>
      </vt:variant>
      <vt:variant>
        <vt:i4>0</vt:i4>
      </vt:variant>
      <vt:variant>
        <vt:i4>5</vt:i4>
      </vt:variant>
      <vt:variant>
        <vt:lpwstr/>
      </vt:variant>
      <vt:variant>
        <vt:lpwstr>_Toc340490499</vt:lpwstr>
      </vt:variant>
      <vt:variant>
        <vt:i4>1966142</vt:i4>
      </vt:variant>
      <vt:variant>
        <vt:i4>38</vt:i4>
      </vt:variant>
      <vt:variant>
        <vt:i4>0</vt:i4>
      </vt:variant>
      <vt:variant>
        <vt:i4>5</vt:i4>
      </vt:variant>
      <vt:variant>
        <vt:lpwstr/>
      </vt:variant>
      <vt:variant>
        <vt:lpwstr>_Toc340490498</vt:lpwstr>
      </vt:variant>
      <vt:variant>
        <vt:i4>1966142</vt:i4>
      </vt:variant>
      <vt:variant>
        <vt:i4>32</vt:i4>
      </vt:variant>
      <vt:variant>
        <vt:i4>0</vt:i4>
      </vt:variant>
      <vt:variant>
        <vt:i4>5</vt:i4>
      </vt:variant>
      <vt:variant>
        <vt:lpwstr/>
      </vt:variant>
      <vt:variant>
        <vt:lpwstr>_Toc340490497</vt:lpwstr>
      </vt:variant>
      <vt:variant>
        <vt:i4>1966142</vt:i4>
      </vt:variant>
      <vt:variant>
        <vt:i4>26</vt:i4>
      </vt:variant>
      <vt:variant>
        <vt:i4>0</vt:i4>
      </vt:variant>
      <vt:variant>
        <vt:i4>5</vt:i4>
      </vt:variant>
      <vt:variant>
        <vt:lpwstr/>
      </vt:variant>
      <vt:variant>
        <vt:lpwstr>_Toc340490496</vt:lpwstr>
      </vt:variant>
      <vt:variant>
        <vt:i4>1966142</vt:i4>
      </vt:variant>
      <vt:variant>
        <vt:i4>20</vt:i4>
      </vt:variant>
      <vt:variant>
        <vt:i4>0</vt:i4>
      </vt:variant>
      <vt:variant>
        <vt:i4>5</vt:i4>
      </vt:variant>
      <vt:variant>
        <vt:lpwstr/>
      </vt:variant>
      <vt:variant>
        <vt:lpwstr>_Toc340490495</vt:lpwstr>
      </vt:variant>
      <vt:variant>
        <vt:i4>1966142</vt:i4>
      </vt:variant>
      <vt:variant>
        <vt:i4>14</vt:i4>
      </vt:variant>
      <vt:variant>
        <vt:i4>0</vt:i4>
      </vt:variant>
      <vt:variant>
        <vt:i4>5</vt:i4>
      </vt:variant>
      <vt:variant>
        <vt:lpwstr/>
      </vt:variant>
      <vt:variant>
        <vt:lpwstr>_Toc340490494</vt:lpwstr>
      </vt:variant>
      <vt:variant>
        <vt:i4>1966142</vt:i4>
      </vt:variant>
      <vt:variant>
        <vt:i4>8</vt:i4>
      </vt:variant>
      <vt:variant>
        <vt:i4>0</vt:i4>
      </vt:variant>
      <vt:variant>
        <vt:i4>5</vt:i4>
      </vt:variant>
      <vt:variant>
        <vt:lpwstr/>
      </vt:variant>
      <vt:variant>
        <vt:lpwstr>_Toc340490493</vt:lpwstr>
      </vt:variant>
      <vt:variant>
        <vt:i4>1966142</vt:i4>
      </vt:variant>
      <vt:variant>
        <vt:i4>2</vt:i4>
      </vt:variant>
      <vt:variant>
        <vt:i4>0</vt:i4>
      </vt:variant>
      <vt:variant>
        <vt:i4>5</vt:i4>
      </vt:variant>
      <vt:variant>
        <vt:lpwstr/>
      </vt:variant>
      <vt:variant>
        <vt:lpwstr>_Toc340490492</vt:lpwstr>
      </vt:variant>
      <vt:variant>
        <vt:i4>3604500</vt:i4>
      </vt:variant>
      <vt:variant>
        <vt:i4>0</vt:i4>
      </vt:variant>
      <vt:variant>
        <vt:i4>0</vt:i4>
      </vt:variant>
      <vt:variant>
        <vt:i4>5</vt:i4>
      </vt:variant>
      <vt:variant>
        <vt:lpwstr>mailto:post@hannekarin.no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disposisjon</dc:subject>
  <dc:creator>Hanne Karin Tollan</dc:creator>
  <cp:lastModifiedBy>Lisa Grimstad</cp:lastModifiedBy>
  <cp:revision>2</cp:revision>
  <cp:lastPrinted>2015-05-07T11:38:00Z</cp:lastPrinted>
  <dcterms:created xsi:type="dcterms:W3CDTF">2017-10-16T10:43:00Z</dcterms:created>
  <dcterms:modified xsi:type="dcterms:W3CDTF">2017-10-16T10:43:00Z</dcterms:modified>
</cp:coreProperties>
</file>