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72E" w:rsidRDefault="00E1472E" w:rsidP="00E1472E">
      <w:pPr>
        <w:pStyle w:val="Tittel"/>
        <w:rPr>
          <w:rFonts w:cstheme="majorHAnsi"/>
          <w:sz w:val="24"/>
          <w:szCs w:val="24"/>
        </w:rPr>
      </w:pPr>
      <w:r>
        <w:rPr>
          <w:noProof/>
        </w:rPr>
        <w:drawing>
          <wp:inline distT="0" distB="0" distL="0" distR="0">
            <wp:extent cx="1158369" cy="1449238"/>
            <wp:effectExtent l="0" t="0" r="3810" b="0"/>
            <wp:docPr id="2" name="Bilde 2" descr="Bilderesultater for kommune våpen saltdal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esultater for kommune våpen saltdal kommu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3017" cy="1455054"/>
                    </a:xfrm>
                    <a:prstGeom prst="rect">
                      <a:avLst/>
                    </a:prstGeom>
                    <a:noFill/>
                    <a:ln>
                      <a:noFill/>
                    </a:ln>
                  </pic:spPr>
                </pic:pic>
              </a:graphicData>
            </a:graphic>
          </wp:inline>
        </w:drawing>
      </w:r>
      <w:r w:rsidRPr="00E1472E">
        <w:rPr>
          <w:rFonts w:cstheme="majorHAnsi"/>
          <w:sz w:val="24"/>
          <w:szCs w:val="24"/>
        </w:rPr>
        <w:t xml:space="preserve"> </w:t>
      </w:r>
    </w:p>
    <w:p w:rsidR="00E1472E" w:rsidRPr="00E1472E" w:rsidRDefault="00E1472E" w:rsidP="00E1472E">
      <w:pPr>
        <w:pStyle w:val="Tittel"/>
        <w:rPr>
          <w:rFonts w:cstheme="majorHAnsi"/>
        </w:rPr>
      </w:pPr>
      <w:r w:rsidRPr="00E1472E">
        <w:rPr>
          <w:rFonts w:cstheme="majorHAnsi"/>
          <w:b/>
          <w:bCs/>
        </w:rPr>
        <w:t>SALTDAL KOMMUNE</w:t>
      </w:r>
    </w:p>
    <w:p w:rsidR="00225AAB" w:rsidRPr="00225AAB" w:rsidRDefault="005E7146" w:rsidP="00225AAB">
      <w:pPr>
        <w:pStyle w:val="Tittel"/>
        <w:rPr>
          <w:rFonts w:cstheme="majorHAnsi"/>
          <w:sz w:val="24"/>
          <w:szCs w:val="24"/>
        </w:rPr>
      </w:pPr>
      <w:r>
        <w:rPr>
          <w:rFonts w:cstheme="majorHAnsi"/>
          <w:sz w:val="24"/>
          <w:szCs w:val="24"/>
        </w:rPr>
        <w:t>NOVEMBER</w:t>
      </w:r>
      <w:r w:rsidR="00D66400">
        <w:rPr>
          <w:rFonts w:cstheme="majorHAnsi"/>
          <w:sz w:val="24"/>
          <w:szCs w:val="24"/>
        </w:rPr>
        <w:t xml:space="preserve"> 2020</w:t>
      </w:r>
    </w:p>
    <w:p w:rsidR="00225AAB" w:rsidRPr="00225AAB" w:rsidRDefault="00225AAB" w:rsidP="00225AAB">
      <w:pPr>
        <w:rPr>
          <w:lang w:eastAsia="nb-NO"/>
        </w:rPr>
      </w:pPr>
    </w:p>
    <w:p w:rsidR="00225AAB" w:rsidRDefault="00225AAB" w:rsidP="00225AAB">
      <w:pPr>
        <w:pStyle w:val="Tittel"/>
      </w:pPr>
      <w:r w:rsidRPr="00FD6858">
        <w:t xml:space="preserve">DETALJREGULERING </w:t>
      </w:r>
      <w:r w:rsidR="00335478">
        <w:t>MASSETAK EVENSGÅRD</w:t>
      </w:r>
      <w:r w:rsidRPr="00FD6858">
        <w:t xml:space="preserve">, </w:t>
      </w:r>
      <w:r w:rsidR="00335478">
        <w:t>RØKLAND</w:t>
      </w:r>
    </w:p>
    <w:p w:rsidR="00225AAB" w:rsidRPr="00B43EAE" w:rsidRDefault="00B43EAE" w:rsidP="00225AAB">
      <w:pPr>
        <w:pStyle w:val="Tittel"/>
        <w:rPr>
          <w:rFonts w:cstheme="majorHAnsi"/>
          <w:sz w:val="24"/>
          <w:szCs w:val="24"/>
        </w:rPr>
      </w:pPr>
      <w:r>
        <w:rPr>
          <w:rFonts w:cstheme="majorHAnsi"/>
          <w:sz w:val="24"/>
          <w:szCs w:val="24"/>
        </w:rPr>
        <w:t xml:space="preserve">PLANID </w:t>
      </w:r>
      <w:r w:rsidR="004F5A2A" w:rsidRPr="004F5A2A">
        <w:rPr>
          <w:rFonts w:cstheme="majorHAnsi"/>
          <w:sz w:val="24"/>
          <w:szCs w:val="24"/>
        </w:rPr>
        <w:t>201</w:t>
      </w:r>
      <w:r w:rsidR="00335478">
        <w:rPr>
          <w:rFonts w:cstheme="majorHAnsi"/>
          <w:sz w:val="24"/>
          <w:szCs w:val="24"/>
        </w:rPr>
        <w:t>8</w:t>
      </w:r>
      <w:r w:rsidR="004F5A2A" w:rsidRPr="004F5A2A">
        <w:rPr>
          <w:rFonts w:cstheme="majorHAnsi"/>
          <w:sz w:val="24"/>
          <w:szCs w:val="24"/>
        </w:rPr>
        <w:t>00</w:t>
      </w:r>
      <w:r w:rsidR="00335478">
        <w:rPr>
          <w:rFonts w:cstheme="majorHAnsi"/>
          <w:sz w:val="24"/>
          <w:szCs w:val="24"/>
        </w:rPr>
        <w:t>4</w:t>
      </w:r>
    </w:p>
    <w:p w:rsidR="00B43EAE" w:rsidRPr="00B43EAE" w:rsidRDefault="00B43EAE" w:rsidP="00B43EAE">
      <w:pPr>
        <w:rPr>
          <w:lang w:eastAsia="nb-NO"/>
        </w:rPr>
      </w:pPr>
    </w:p>
    <w:p w:rsidR="00225AAB" w:rsidRPr="00326054" w:rsidRDefault="00225AAB" w:rsidP="00225AAB">
      <w:pPr>
        <w:pStyle w:val="Tittel"/>
        <w:rPr>
          <w:rFonts w:cstheme="majorHAnsi"/>
          <w:sz w:val="40"/>
          <w:szCs w:val="40"/>
        </w:rPr>
      </w:pPr>
      <w:r w:rsidRPr="00326054">
        <w:rPr>
          <w:rFonts w:cstheme="majorHAnsi"/>
          <w:sz w:val="40"/>
          <w:szCs w:val="40"/>
        </w:rPr>
        <w:t>PLANBESTEMMELSER</w:t>
      </w:r>
    </w:p>
    <w:p w:rsidR="00225AAB" w:rsidRDefault="00225AAB" w:rsidP="009D467A"/>
    <w:p w:rsidR="00225AAB" w:rsidRDefault="00225AAB" w:rsidP="009D467A"/>
    <w:p w:rsidR="005F2DC3" w:rsidRDefault="005F2DC3">
      <w:pPr>
        <w:spacing w:after="160" w:line="259" w:lineRule="auto"/>
      </w:pPr>
    </w:p>
    <w:p w:rsidR="005F2DC3" w:rsidRDefault="005F2DC3">
      <w:pPr>
        <w:spacing w:after="160" w:line="259" w:lineRule="auto"/>
      </w:pPr>
    </w:p>
    <w:p w:rsidR="005F2DC3" w:rsidRDefault="005F2DC3">
      <w:pPr>
        <w:spacing w:after="160" w:line="259" w:lineRule="auto"/>
      </w:pPr>
    </w:p>
    <w:p w:rsidR="005F2DC3" w:rsidRDefault="005F2DC3">
      <w:pPr>
        <w:spacing w:after="160" w:line="259" w:lineRule="auto"/>
      </w:pPr>
    </w:p>
    <w:p w:rsidR="005F2DC3" w:rsidRDefault="005F2DC3">
      <w:pPr>
        <w:spacing w:after="160" w:line="259" w:lineRule="auto"/>
      </w:pPr>
    </w:p>
    <w:p w:rsidR="005F2DC3" w:rsidRDefault="005F2DC3">
      <w:pPr>
        <w:spacing w:after="160" w:line="259" w:lineRule="auto"/>
      </w:pPr>
    </w:p>
    <w:p w:rsidR="005F2DC3" w:rsidRDefault="005F2DC3" w:rsidP="005F2DC3">
      <w:pPr>
        <w:spacing w:after="160" w:line="259" w:lineRule="auto"/>
      </w:pPr>
      <w:r>
        <w:t xml:space="preserve">Dato for siste revisjon av bestemmelsene : </w:t>
      </w:r>
      <w:r>
        <w:tab/>
      </w:r>
      <w:r w:rsidR="005E7146">
        <w:t>1</w:t>
      </w:r>
      <w:r w:rsidR="001C4E07">
        <w:t>7</w:t>
      </w:r>
      <w:r>
        <w:t>.</w:t>
      </w:r>
      <w:r w:rsidR="005E7146">
        <w:t>1</w:t>
      </w:r>
      <w:r w:rsidR="001C4E07">
        <w:t>2</w:t>
      </w:r>
      <w:r>
        <w:t>.2020</w:t>
      </w:r>
      <w:r w:rsidR="001C4E07">
        <w:t xml:space="preserve"> i h.h.t. kommunestyrevedtak</w:t>
      </w:r>
      <w:bookmarkStart w:id="0" w:name="_GoBack"/>
      <w:bookmarkEnd w:id="0"/>
    </w:p>
    <w:p w:rsidR="005F2DC3" w:rsidRDefault="005F2DC3" w:rsidP="005F2DC3">
      <w:pPr>
        <w:spacing w:after="160" w:line="259" w:lineRule="auto"/>
      </w:pPr>
      <w:r>
        <w:t xml:space="preserve">Dato for godkjenning av </w:t>
      </w:r>
      <w:proofErr w:type="gramStart"/>
      <w:r>
        <w:t>plan :</w:t>
      </w:r>
      <w:proofErr w:type="gramEnd"/>
      <w:r>
        <w:t xml:space="preserve"> </w:t>
      </w:r>
      <w:r>
        <w:tab/>
      </w:r>
      <w:r>
        <w:tab/>
      </w:r>
      <w:r>
        <w:tab/>
        <w:t>XX.XX.2020</w:t>
      </w:r>
    </w:p>
    <w:p w:rsidR="00326054" w:rsidRDefault="005F2DC3" w:rsidP="005F2DC3">
      <w:pPr>
        <w:spacing w:after="160" w:line="259" w:lineRule="auto"/>
      </w:pPr>
      <w:r>
        <w:t>Revidert XX.XX.20 etter kommunestyrevedtak sak XX/XX, datert XX.XX.2020.</w:t>
      </w:r>
      <w:r w:rsidR="00326054">
        <w:br w:type="page"/>
      </w:r>
    </w:p>
    <w:p w:rsidR="00B43EAE" w:rsidRPr="007C46AE" w:rsidRDefault="00B43EAE" w:rsidP="007C46AE">
      <w:pPr>
        <w:jc w:val="center"/>
        <w:rPr>
          <w:b/>
          <w:bCs/>
        </w:rPr>
      </w:pPr>
      <w:r w:rsidRPr="007C46AE">
        <w:rPr>
          <w:rFonts w:ascii="Calibri" w:hAnsi="Calibri" w:cs="Calibri"/>
          <w:b/>
          <w:bCs/>
        </w:rPr>
        <w:lastRenderedPageBreak/>
        <w:t>§ 1 FORMÅL MED PLANEN</w:t>
      </w:r>
    </w:p>
    <w:p w:rsidR="00B43EAE" w:rsidRDefault="00B43EAE" w:rsidP="00DD0BFC">
      <w:pPr>
        <w:rPr>
          <w:rFonts w:ascii="Calibri" w:hAnsi="Calibri" w:cs="Calibri"/>
        </w:rPr>
      </w:pPr>
      <w:r w:rsidRPr="00B43EAE">
        <w:rPr>
          <w:rFonts w:ascii="Calibri" w:hAnsi="Calibri" w:cs="Calibri"/>
        </w:rPr>
        <w:t xml:space="preserve">Formålet </w:t>
      </w:r>
      <w:r w:rsidR="00DD0BFC" w:rsidRPr="00DD0BFC">
        <w:rPr>
          <w:rFonts w:ascii="Calibri" w:hAnsi="Calibri" w:cs="Calibri"/>
        </w:rPr>
        <w:t>med planen er å legge til rette for produksjon av pukk og grus til eget bruk. Produksjon er tenkt gjennomført med maskinell utgravning, samt et mindre omfang knusing med et mobilt knuseverk. Det er ikke tenkt oppført faste installasjoner. Planlagt uttak begrenser seg til 80.000 m</w:t>
      </w:r>
      <w:r w:rsidR="00DD0BFC" w:rsidRPr="00DD0BFC">
        <w:rPr>
          <w:rFonts w:ascii="Calibri" w:hAnsi="Calibri" w:cs="Calibri"/>
          <w:vertAlign w:val="superscript"/>
        </w:rPr>
        <w:t>3</w:t>
      </w:r>
      <w:r w:rsidR="00DD0BFC" w:rsidRPr="00DD0BFC">
        <w:rPr>
          <w:rFonts w:ascii="Calibri" w:hAnsi="Calibri" w:cs="Calibri"/>
        </w:rPr>
        <w:t xml:space="preserve"> over en periode på ca. 20 år.</w:t>
      </w:r>
    </w:p>
    <w:p w:rsidR="00A06FB3" w:rsidRDefault="00A06FB3" w:rsidP="00DD0BFC">
      <w:pPr>
        <w:rPr>
          <w:rFonts w:ascii="Calibri" w:hAnsi="Calibri" w:cs="Calibri"/>
        </w:rPr>
      </w:pPr>
    </w:p>
    <w:p w:rsidR="00326054" w:rsidRPr="007C46AE" w:rsidRDefault="00326054" w:rsidP="007C46AE">
      <w:pPr>
        <w:jc w:val="center"/>
        <w:rPr>
          <w:b/>
          <w:bCs/>
        </w:rPr>
      </w:pPr>
      <w:r w:rsidRPr="007C46AE">
        <w:rPr>
          <w:rFonts w:ascii="Calibri" w:hAnsi="Calibri" w:cs="Calibri"/>
          <w:b/>
          <w:bCs/>
        </w:rPr>
        <w:t xml:space="preserve">§ </w:t>
      </w:r>
      <w:r w:rsidR="00B43EAE" w:rsidRPr="007C46AE">
        <w:rPr>
          <w:rFonts w:ascii="Calibri" w:hAnsi="Calibri" w:cs="Calibri"/>
          <w:b/>
          <w:bCs/>
        </w:rPr>
        <w:t>2</w:t>
      </w:r>
      <w:r w:rsidRPr="007C46AE">
        <w:rPr>
          <w:rFonts w:ascii="Calibri" w:hAnsi="Calibri" w:cs="Calibri"/>
          <w:b/>
          <w:bCs/>
        </w:rPr>
        <w:t xml:space="preserve"> PLANENS AVGRENSNING</w:t>
      </w:r>
    </w:p>
    <w:p w:rsidR="00326054" w:rsidRDefault="00326054" w:rsidP="009D467A">
      <w:r w:rsidRPr="00326054">
        <w:t xml:space="preserve">Det regulerte området er vist på plankart datert </w:t>
      </w:r>
      <w:r w:rsidR="00E5445F">
        <w:t>10</w:t>
      </w:r>
      <w:r w:rsidR="00F75CD4" w:rsidRPr="00CF033F">
        <w:t>.</w:t>
      </w:r>
      <w:r w:rsidR="00E5445F">
        <w:t>11</w:t>
      </w:r>
      <w:r w:rsidR="00F75CD4" w:rsidRPr="00CF033F">
        <w:t>.2020</w:t>
      </w:r>
      <w:r w:rsidRPr="00CF033F">
        <w:t>.</w:t>
      </w:r>
    </w:p>
    <w:p w:rsidR="00326054" w:rsidRDefault="00326054" w:rsidP="009D467A"/>
    <w:p w:rsidR="00326054" w:rsidRPr="007C46AE" w:rsidRDefault="00326054" w:rsidP="007C46AE">
      <w:pPr>
        <w:jc w:val="center"/>
        <w:rPr>
          <w:b/>
          <w:bCs/>
        </w:rPr>
      </w:pPr>
      <w:r w:rsidRPr="007C46AE">
        <w:rPr>
          <w:rFonts w:ascii="Calibri" w:hAnsi="Calibri" w:cs="Calibri"/>
          <w:b/>
          <w:bCs/>
        </w:rPr>
        <w:t xml:space="preserve">§ </w:t>
      </w:r>
      <w:r w:rsidR="00B43EAE" w:rsidRPr="007C46AE">
        <w:rPr>
          <w:rFonts w:ascii="Calibri" w:hAnsi="Calibri" w:cs="Calibri"/>
          <w:b/>
          <w:bCs/>
        </w:rPr>
        <w:t>3</w:t>
      </w:r>
      <w:r w:rsidRPr="007C46AE">
        <w:rPr>
          <w:rFonts w:ascii="Calibri" w:hAnsi="Calibri" w:cs="Calibri"/>
          <w:b/>
          <w:bCs/>
        </w:rPr>
        <w:t xml:space="preserve"> AREALFORMÅL OG HENSYNSSONER</w:t>
      </w:r>
    </w:p>
    <w:p w:rsidR="00A372ED" w:rsidRDefault="00A372ED" w:rsidP="009D467A">
      <w:r>
        <w:rPr>
          <w:rFonts w:ascii="Calibri" w:hAnsi="Calibri" w:cs="Calibri"/>
        </w:rPr>
        <w:t xml:space="preserve">Området reguleres til følgende </w:t>
      </w:r>
      <w:r w:rsidR="00D8113A">
        <w:rPr>
          <w:rFonts w:ascii="Calibri" w:hAnsi="Calibri" w:cs="Calibri"/>
        </w:rPr>
        <w:t>etter § 12-5 A</w:t>
      </w:r>
      <w:r>
        <w:rPr>
          <w:rFonts w:ascii="Calibri" w:hAnsi="Calibri" w:cs="Calibri"/>
        </w:rPr>
        <w:t>realformål</w:t>
      </w:r>
      <w:r w:rsidR="00D8113A">
        <w:rPr>
          <w:rFonts w:ascii="Calibri" w:hAnsi="Calibri" w:cs="Calibri"/>
        </w:rPr>
        <w:t xml:space="preserve"> i reguleringsplan</w:t>
      </w:r>
      <w:r>
        <w:rPr>
          <w:rFonts w:ascii="Calibri" w:hAnsi="Calibri" w:cs="Calibri"/>
        </w:rPr>
        <w:t>:</w:t>
      </w:r>
    </w:p>
    <w:p w:rsidR="00A372ED" w:rsidRPr="00D8113A" w:rsidRDefault="00A372ED" w:rsidP="00D8113A">
      <w:pPr>
        <w:pStyle w:val="Listeavsnitt"/>
        <w:numPr>
          <w:ilvl w:val="0"/>
          <w:numId w:val="5"/>
        </w:numPr>
      </w:pPr>
      <w:r w:rsidRPr="00D8113A">
        <w:t>Bebyggelse og anlegg</w:t>
      </w:r>
    </w:p>
    <w:p w:rsidR="006A151E" w:rsidRPr="005133AD" w:rsidRDefault="00D8113A" w:rsidP="00D8113A">
      <w:pPr>
        <w:pStyle w:val="Listeavsnitt"/>
        <w:rPr>
          <w:i/>
          <w:iCs/>
        </w:rPr>
      </w:pPr>
      <w:r w:rsidRPr="005133AD">
        <w:rPr>
          <w:i/>
          <w:iCs/>
        </w:rPr>
        <w:t>Steinbrudd og massetak (</w:t>
      </w:r>
      <w:r w:rsidR="005133AD">
        <w:rPr>
          <w:i/>
          <w:iCs/>
        </w:rPr>
        <w:t>B</w:t>
      </w:r>
      <w:r w:rsidRPr="005133AD">
        <w:rPr>
          <w:i/>
          <w:iCs/>
        </w:rPr>
        <w:t>SM), 1201</w:t>
      </w:r>
    </w:p>
    <w:p w:rsidR="00D8113A" w:rsidRDefault="00D8113A" w:rsidP="00D8113A">
      <w:pPr>
        <w:pStyle w:val="Listeavsnitt"/>
      </w:pPr>
    </w:p>
    <w:p w:rsidR="00D8113A" w:rsidRPr="00EC2FB2" w:rsidRDefault="00D8113A" w:rsidP="00D8113A">
      <w:pPr>
        <w:pStyle w:val="Listeavsnitt"/>
        <w:numPr>
          <w:ilvl w:val="0"/>
          <w:numId w:val="5"/>
        </w:numPr>
      </w:pPr>
      <w:r>
        <w:t>Samferdselsanlegg og teknisk infrastruktur</w:t>
      </w:r>
      <w:r>
        <w:br/>
      </w:r>
      <w:r w:rsidR="00EC2FB2">
        <w:rPr>
          <w:i/>
          <w:iCs/>
        </w:rPr>
        <w:t>Ve</w:t>
      </w:r>
      <w:r w:rsidRPr="005133AD">
        <w:rPr>
          <w:i/>
          <w:iCs/>
        </w:rPr>
        <w:t>g (</w:t>
      </w:r>
      <w:r w:rsidR="00EC2FB2">
        <w:rPr>
          <w:i/>
          <w:iCs/>
        </w:rPr>
        <w:t>S</w:t>
      </w:r>
      <w:r w:rsidRPr="005133AD">
        <w:rPr>
          <w:i/>
          <w:iCs/>
        </w:rPr>
        <w:t>V), 201</w:t>
      </w:r>
      <w:r w:rsidR="00EC2FB2">
        <w:rPr>
          <w:i/>
          <w:iCs/>
        </w:rPr>
        <w:t>0</w:t>
      </w:r>
    </w:p>
    <w:p w:rsidR="00EC2FB2" w:rsidRPr="00EC2FB2" w:rsidRDefault="00EC2FB2" w:rsidP="00EC2FB2">
      <w:pPr>
        <w:pStyle w:val="Listeavsnitt"/>
        <w:rPr>
          <w:i/>
          <w:iCs/>
        </w:rPr>
      </w:pPr>
      <w:r w:rsidRPr="00EC2FB2">
        <w:rPr>
          <w:i/>
          <w:iCs/>
        </w:rPr>
        <w:t>Annen veggrunn – grøntareal (SVG), 2019</w:t>
      </w:r>
    </w:p>
    <w:p w:rsidR="00D8113A" w:rsidRDefault="00D8113A" w:rsidP="00D8113A">
      <w:pPr>
        <w:pStyle w:val="Listeavsnitt"/>
      </w:pPr>
    </w:p>
    <w:p w:rsidR="00D8113A" w:rsidRDefault="00D8113A" w:rsidP="00D8113A">
      <w:pPr>
        <w:pStyle w:val="Listeavsnitt"/>
        <w:numPr>
          <w:ilvl w:val="0"/>
          <w:numId w:val="5"/>
        </w:numPr>
      </w:pPr>
      <w:r>
        <w:t>Grønnstruktur</w:t>
      </w:r>
      <w:r>
        <w:br/>
      </w:r>
      <w:r w:rsidRPr="005133AD">
        <w:rPr>
          <w:i/>
          <w:iCs/>
        </w:rPr>
        <w:t>Vegetasjonsskjerm</w:t>
      </w:r>
      <w:r w:rsidR="005133AD" w:rsidRPr="005133AD">
        <w:rPr>
          <w:i/>
          <w:iCs/>
        </w:rPr>
        <w:t xml:space="preserve"> (GV), 3060</w:t>
      </w:r>
    </w:p>
    <w:p w:rsidR="005133AD" w:rsidRDefault="005133AD" w:rsidP="005133AD">
      <w:pPr>
        <w:pStyle w:val="Listeavsnitt"/>
      </w:pPr>
    </w:p>
    <w:p w:rsidR="005133AD" w:rsidRDefault="005133AD" w:rsidP="0052654F">
      <w:pPr>
        <w:pStyle w:val="Listeavsnitt"/>
        <w:numPr>
          <w:ilvl w:val="0"/>
          <w:numId w:val="10"/>
        </w:numPr>
      </w:pPr>
      <w:r w:rsidRPr="005133AD">
        <w:t xml:space="preserve">Landbruks- natur- og </w:t>
      </w:r>
      <w:proofErr w:type="spellStart"/>
      <w:r w:rsidRPr="005133AD">
        <w:t>friluftsformål</w:t>
      </w:r>
      <w:proofErr w:type="spellEnd"/>
      <w:r w:rsidRPr="005133AD">
        <w:t xml:space="preserve"> samt reindrift</w:t>
      </w:r>
      <w:r>
        <w:br/>
      </w:r>
      <w:r w:rsidRPr="005133AD">
        <w:rPr>
          <w:i/>
          <w:iCs/>
        </w:rPr>
        <w:t xml:space="preserve">Landbruks- natur- og </w:t>
      </w:r>
      <w:proofErr w:type="spellStart"/>
      <w:r w:rsidRPr="005133AD">
        <w:rPr>
          <w:i/>
          <w:iCs/>
        </w:rPr>
        <w:t>friluftsformål</w:t>
      </w:r>
      <w:proofErr w:type="spellEnd"/>
      <w:r w:rsidRPr="005133AD">
        <w:rPr>
          <w:i/>
          <w:iCs/>
        </w:rPr>
        <w:t xml:space="preserve"> samt reindrift (</w:t>
      </w:r>
      <w:proofErr w:type="spellStart"/>
      <w:r w:rsidRPr="005133AD">
        <w:rPr>
          <w:i/>
          <w:iCs/>
        </w:rPr>
        <w:t>LNFR</w:t>
      </w:r>
      <w:proofErr w:type="spellEnd"/>
      <w:r w:rsidRPr="005133AD">
        <w:rPr>
          <w:i/>
          <w:iCs/>
        </w:rPr>
        <w:t>) (L), 5001</w:t>
      </w:r>
    </w:p>
    <w:p w:rsidR="005133AD" w:rsidRDefault="005133AD" w:rsidP="005133AD">
      <w:r w:rsidRPr="005133AD">
        <w:rPr>
          <w:rFonts w:ascii="Calibri" w:hAnsi="Calibri" w:cs="Calibri"/>
        </w:rPr>
        <w:t>Området reguleres til følgende etter § 12-</w:t>
      </w:r>
      <w:r>
        <w:rPr>
          <w:rFonts w:ascii="Calibri" w:hAnsi="Calibri" w:cs="Calibri"/>
        </w:rPr>
        <w:t>6</w:t>
      </w:r>
      <w:r w:rsidRPr="005133AD">
        <w:rPr>
          <w:rFonts w:ascii="Calibri" w:hAnsi="Calibri" w:cs="Calibri"/>
        </w:rPr>
        <w:t xml:space="preserve"> </w:t>
      </w:r>
      <w:r>
        <w:rPr>
          <w:rFonts w:ascii="Calibri" w:hAnsi="Calibri" w:cs="Calibri"/>
        </w:rPr>
        <w:t>Hensynssoner</w:t>
      </w:r>
      <w:r w:rsidRPr="005133AD">
        <w:rPr>
          <w:rFonts w:ascii="Calibri" w:hAnsi="Calibri" w:cs="Calibri"/>
        </w:rPr>
        <w:t xml:space="preserve"> i reguleringsplan:</w:t>
      </w:r>
    </w:p>
    <w:p w:rsidR="006A151E" w:rsidRDefault="0004456D" w:rsidP="004035CD">
      <w:pPr>
        <w:pStyle w:val="Listeavsnitt"/>
        <w:numPr>
          <w:ilvl w:val="0"/>
          <w:numId w:val="9"/>
        </w:numPr>
      </w:pPr>
      <w:r>
        <w:t>Sikringssone</w:t>
      </w:r>
    </w:p>
    <w:p w:rsidR="0004456D" w:rsidRPr="000359EA" w:rsidRDefault="000359EA" w:rsidP="000359EA">
      <w:pPr>
        <w:pStyle w:val="Listeavsnitt"/>
        <w:ind w:left="454" w:firstLine="254"/>
        <w:rPr>
          <w:i/>
          <w:iCs/>
        </w:rPr>
      </w:pPr>
      <w:r w:rsidRPr="000359EA">
        <w:rPr>
          <w:i/>
          <w:iCs/>
        </w:rPr>
        <w:t>Frisikt</w:t>
      </w:r>
      <w:r>
        <w:rPr>
          <w:i/>
          <w:iCs/>
        </w:rPr>
        <w:t xml:space="preserve"> (</w:t>
      </w:r>
      <w:r w:rsidRPr="000359EA">
        <w:rPr>
          <w:i/>
          <w:iCs/>
        </w:rPr>
        <w:t>H140</w:t>
      </w:r>
      <w:r>
        <w:rPr>
          <w:i/>
          <w:iCs/>
        </w:rPr>
        <w:t>), 140</w:t>
      </w:r>
    </w:p>
    <w:p w:rsidR="000359EA" w:rsidRPr="00A372ED" w:rsidRDefault="000359EA" w:rsidP="000359EA"/>
    <w:p w:rsidR="00A372ED" w:rsidRPr="007C46AE" w:rsidRDefault="006A151E" w:rsidP="007C46AE">
      <w:pPr>
        <w:jc w:val="center"/>
        <w:rPr>
          <w:rFonts w:ascii="Calibri" w:hAnsi="Calibri" w:cs="Calibri"/>
          <w:b/>
          <w:bCs/>
        </w:rPr>
      </w:pPr>
      <w:r w:rsidRPr="007C46AE">
        <w:rPr>
          <w:rFonts w:ascii="Calibri" w:hAnsi="Calibri" w:cs="Calibri"/>
          <w:b/>
          <w:bCs/>
        </w:rPr>
        <w:t xml:space="preserve">§ </w:t>
      </w:r>
      <w:r w:rsidR="00B43EAE" w:rsidRPr="007C46AE">
        <w:rPr>
          <w:rFonts w:ascii="Calibri" w:hAnsi="Calibri" w:cs="Calibri"/>
          <w:b/>
          <w:bCs/>
        </w:rPr>
        <w:t>4</w:t>
      </w:r>
      <w:r w:rsidRPr="007C46AE">
        <w:rPr>
          <w:rFonts w:ascii="Calibri" w:hAnsi="Calibri" w:cs="Calibri"/>
          <w:b/>
          <w:bCs/>
        </w:rPr>
        <w:t xml:space="preserve"> FELLESBESTEMMELSER</w:t>
      </w:r>
    </w:p>
    <w:p w:rsidR="00132FF5" w:rsidRDefault="005503A0" w:rsidP="009D467A">
      <w:r>
        <w:t>Fellesbestemmelsene gjelder for hele planområdet dersom ikke annet er spesifisert.</w:t>
      </w:r>
    </w:p>
    <w:p w:rsidR="005503A0" w:rsidRPr="005503A0" w:rsidRDefault="005503A0" w:rsidP="009D467A">
      <w:pPr>
        <w:rPr>
          <w:u w:val="single"/>
        </w:rPr>
      </w:pPr>
      <w:r w:rsidRPr="005503A0">
        <w:rPr>
          <w:u w:val="single"/>
        </w:rPr>
        <w:t xml:space="preserve">§ 4.1 </w:t>
      </w:r>
      <w:r w:rsidR="0087356B">
        <w:rPr>
          <w:u w:val="single"/>
        </w:rPr>
        <w:t>Automatisk fredete kulturminner</w:t>
      </w:r>
    </w:p>
    <w:p w:rsidR="005A5719" w:rsidRDefault="0087356B" w:rsidP="005A5719">
      <w:pPr>
        <w:rPr>
          <w:rFonts w:ascii="Calibri" w:hAnsi="Calibri" w:cs="Calibri"/>
        </w:rPr>
      </w:pPr>
      <w:r w:rsidRPr="0087356B">
        <w:rPr>
          <w:rFonts w:ascii="Calibri" w:hAnsi="Calibri" w:cs="Calibri"/>
        </w:rPr>
        <w:t xml:space="preserve">Skulle det under arbeid i marken oppdages gjenstander eller andre spor som tyder på eldre aktivitet i området, må arbeidet stanses og melding sendes </w:t>
      </w:r>
      <w:r w:rsidR="00A06FB3">
        <w:rPr>
          <w:rFonts w:ascii="Calibri" w:hAnsi="Calibri" w:cs="Calibri"/>
        </w:rPr>
        <w:t>kulturminneforvaltningen</w:t>
      </w:r>
      <w:r w:rsidRPr="0087356B">
        <w:rPr>
          <w:rFonts w:ascii="Calibri" w:hAnsi="Calibri" w:cs="Calibri"/>
        </w:rPr>
        <w:t xml:space="preserve"> omgående</w:t>
      </w:r>
      <w:r w:rsidR="00A06FB3">
        <w:rPr>
          <w:rFonts w:ascii="Calibri" w:hAnsi="Calibri" w:cs="Calibri"/>
        </w:rPr>
        <w:t>.</w:t>
      </w:r>
    </w:p>
    <w:p w:rsidR="005A5719" w:rsidRDefault="005A5719">
      <w:pPr>
        <w:spacing w:after="160" w:line="259" w:lineRule="auto"/>
        <w:rPr>
          <w:rFonts w:ascii="Calibri" w:hAnsi="Calibri" w:cs="Calibri"/>
          <w:u w:val="single"/>
        </w:rPr>
      </w:pPr>
      <w:r>
        <w:rPr>
          <w:rFonts w:ascii="Calibri" w:hAnsi="Calibri" w:cs="Calibri"/>
          <w:u w:val="single"/>
        </w:rPr>
        <w:br w:type="page"/>
      </w:r>
    </w:p>
    <w:p w:rsidR="00132FF5" w:rsidRDefault="00251055" w:rsidP="009D467A">
      <w:pPr>
        <w:rPr>
          <w:rFonts w:ascii="Calibri" w:hAnsi="Calibri" w:cs="Calibri"/>
          <w:u w:val="single"/>
        </w:rPr>
      </w:pPr>
      <w:r w:rsidRPr="00251055">
        <w:rPr>
          <w:rFonts w:ascii="Calibri" w:hAnsi="Calibri" w:cs="Calibri"/>
          <w:u w:val="single"/>
        </w:rPr>
        <w:lastRenderedPageBreak/>
        <w:t xml:space="preserve">§ 4.2 </w:t>
      </w:r>
      <w:r w:rsidR="0087356B">
        <w:rPr>
          <w:rFonts w:ascii="Calibri" w:hAnsi="Calibri" w:cs="Calibri"/>
          <w:u w:val="single"/>
        </w:rPr>
        <w:t xml:space="preserve">Utslipp til </w:t>
      </w:r>
      <w:r w:rsidR="00EC0C7A">
        <w:rPr>
          <w:rFonts w:ascii="Calibri" w:hAnsi="Calibri" w:cs="Calibri"/>
          <w:u w:val="single"/>
        </w:rPr>
        <w:t>vann</w:t>
      </w:r>
    </w:p>
    <w:p w:rsidR="00EC0C7A" w:rsidRPr="00EC0C7A" w:rsidRDefault="00EC0C7A" w:rsidP="00EC0C7A">
      <w:pPr>
        <w:rPr>
          <w:rFonts w:ascii="Calibri" w:hAnsi="Calibri" w:cs="Calibri"/>
        </w:rPr>
      </w:pPr>
      <w:r w:rsidRPr="00EC0C7A">
        <w:rPr>
          <w:rFonts w:ascii="Calibri" w:hAnsi="Calibri" w:cs="Calibri"/>
        </w:rPr>
        <w:t>Prosessvann uten miljø- eller helseskadelige stoffer/egenskaper kan slippes til sjø- eller ferskvannsresipient dersom maksimalkonsentrasjon av faststoff/suspendert stoff (SS) i utslippspunktet er under 50 mg/l og dersom utslippet ikke medfører nedslamming i resipienten.</w:t>
      </w:r>
    </w:p>
    <w:p w:rsidR="00EC0C7A" w:rsidRPr="00EC0C7A" w:rsidRDefault="00EC0C7A" w:rsidP="00EC0C7A">
      <w:pPr>
        <w:rPr>
          <w:rFonts w:ascii="Calibri" w:hAnsi="Calibri" w:cs="Calibri"/>
        </w:rPr>
      </w:pPr>
      <w:r w:rsidRPr="00EC0C7A">
        <w:rPr>
          <w:rFonts w:ascii="Calibri" w:hAnsi="Calibri" w:cs="Calibri"/>
        </w:rPr>
        <w:t>Utslippet skal heller ikke påvirke vannkvaliteten i primærresipient slik at tilstandsklassen for resipienten endres. Den veileder for tilstandsklassifisering av vann som til enhver tid gjelder skal benyttes ved vurdering av tilstandsklasser.</w:t>
      </w:r>
    </w:p>
    <w:p w:rsidR="00EC0C7A" w:rsidRDefault="00EC0C7A" w:rsidP="00EC0C7A">
      <w:pPr>
        <w:rPr>
          <w:rFonts w:ascii="Calibri" w:hAnsi="Calibri" w:cs="Calibri"/>
        </w:rPr>
      </w:pPr>
      <w:r w:rsidRPr="00EC0C7A">
        <w:rPr>
          <w:rFonts w:ascii="Calibri" w:hAnsi="Calibri" w:cs="Calibri"/>
        </w:rPr>
        <w:t xml:space="preserve">Dersom prosessvann har helse- eller miljøskadelige stoffer/egenskaper, eller utslippets innhold av faststoff/suspendert stoff er for høyt til å tilfredsstille kravene </w:t>
      </w:r>
      <w:r w:rsidR="005A5719">
        <w:rPr>
          <w:rFonts w:ascii="Calibri" w:hAnsi="Calibri" w:cs="Calibri"/>
        </w:rPr>
        <w:t>gitt av loven</w:t>
      </w:r>
      <w:r w:rsidRPr="00EC0C7A">
        <w:rPr>
          <w:rFonts w:ascii="Calibri" w:hAnsi="Calibri" w:cs="Calibri"/>
        </w:rPr>
        <w:t>, skal prosessvannet enten samles opp og leveres godkjent mottak eller renses for eksempel ved hjelp av et sedimenteringsbasseng.</w:t>
      </w:r>
    </w:p>
    <w:p w:rsidR="004D18A8" w:rsidRDefault="00EC0C7A" w:rsidP="004D18A8">
      <w:pPr>
        <w:rPr>
          <w:rFonts w:ascii="Calibri" w:hAnsi="Calibri" w:cs="Calibri"/>
        </w:rPr>
      </w:pPr>
      <w:r>
        <w:rPr>
          <w:rFonts w:ascii="Calibri" w:hAnsi="Calibri" w:cs="Calibri"/>
        </w:rPr>
        <w:t xml:space="preserve">Bestemmelsen følges opp ved utarbeidelse av overvåkingsplan for resipienten. Planen skal danne grunnlag for vurdering av ytterligere tiltak, som sedimentasjonsbasseng. </w:t>
      </w:r>
    </w:p>
    <w:p w:rsidR="0087356B" w:rsidRPr="00EC0C7A" w:rsidRDefault="0087356B" w:rsidP="00EC0C7A">
      <w:pPr>
        <w:rPr>
          <w:rFonts w:ascii="Calibri" w:hAnsi="Calibri" w:cs="Calibri"/>
        </w:rPr>
      </w:pPr>
      <w:r w:rsidRPr="0087356B">
        <w:rPr>
          <w:u w:val="single"/>
        </w:rPr>
        <w:t>§ 4.3 Støvdempende tiltak</w:t>
      </w:r>
    </w:p>
    <w:p w:rsidR="003838E7" w:rsidRDefault="003838E7" w:rsidP="00EC0C7A">
      <w:pPr>
        <w:rPr>
          <w:rFonts w:ascii="Calibri" w:hAnsi="Calibri" w:cs="Calibri"/>
        </w:rPr>
      </w:pPr>
      <w:r w:rsidRPr="003838E7">
        <w:rPr>
          <w:rFonts w:ascii="Calibri" w:hAnsi="Calibri" w:cs="Calibri"/>
        </w:rPr>
        <w:t>Utslipp av steinstøv/støv/partikler fra totalaktiviteter fra virksomheten skal ikke medføre at mengde nedfallsstøv overstiger 5 g/m² i løpet av 30 dager. Dette gjelder mineralsk andel målt ved nærmeste nabo, eller annen nabo som eventuelt blir mer utsatt</w:t>
      </w:r>
      <w:r w:rsidR="004D18A8">
        <w:rPr>
          <w:rFonts w:ascii="Calibri" w:hAnsi="Calibri" w:cs="Calibri"/>
        </w:rPr>
        <w:t>.</w:t>
      </w:r>
    </w:p>
    <w:p w:rsidR="0087356B" w:rsidRDefault="00EC0C7A" w:rsidP="00EC0C7A">
      <w:pPr>
        <w:rPr>
          <w:rFonts w:ascii="Calibri" w:hAnsi="Calibri" w:cs="Calibri"/>
        </w:rPr>
      </w:pPr>
      <w:r>
        <w:rPr>
          <w:rFonts w:ascii="Calibri" w:hAnsi="Calibri" w:cs="Calibri"/>
        </w:rPr>
        <w:t xml:space="preserve">I </w:t>
      </w:r>
      <w:r w:rsidRPr="00EC0C7A">
        <w:rPr>
          <w:rFonts w:ascii="Calibri" w:hAnsi="Calibri" w:cs="Calibri"/>
        </w:rPr>
        <w:t>tørre perioder med mye støvflukt skal det gjennomføres støvdempende tiltak for å</w:t>
      </w:r>
      <w:r>
        <w:rPr>
          <w:rFonts w:ascii="Calibri" w:hAnsi="Calibri" w:cs="Calibri"/>
        </w:rPr>
        <w:t xml:space="preserve"> </w:t>
      </w:r>
      <w:r w:rsidRPr="00EC0C7A">
        <w:rPr>
          <w:rFonts w:ascii="Calibri" w:hAnsi="Calibri" w:cs="Calibri"/>
        </w:rPr>
        <w:t>hindre</w:t>
      </w:r>
      <w:r>
        <w:rPr>
          <w:rFonts w:ascii="Calibri" w:hAnsi="Calibri" w:cs="Calibri"/>
        </w:rPr>
        <w:t xml:space="preserve"> s</w:t>
      </w:r>
      <w:r w:rsidRPr="00EC0C7A">
        <w:rPr>
          <w:rFonts w:ascii="Calibri" w:hAnsi="Calibri" w:cs="Calibri"/>
        </w:rPr>
        <w:t>tøvulemper for omgivelsene. Aktuelle tiltak kan være vanning eller kloring/kalking av</w:t>
      </w:r>
      <w:r>
        <w:rPr>
          <w:rFonts w:ascii="Calibri" w:hAnsi="Calibri" w:cs="Calibri"/>
        </w:rPr>
        <w:t xml:space="preserve"> </w:t>
      </w:r>
      <w:r w:rsidRPr="00EC0C7A">
        <w:rPr>
          <w:rFonts w:ascii="Calibri" w:hAnsi="Calibri" w:cs="Calibri"/>
        </w:rPr>
        <w:t>massene. Kommunen kan gi pålegg om støvdempende tiltak uavhengig av målinger.</w:t>
      </w:r>
    </w:p>
    <w:p w:rsidR="00A80BC0" w:rsidRDefault="00A80BC0" w:rsidP="00EC0C7A">
      <w:pPr>
        <w:rPr>
          <w:rFonts w:ascii="Calibri" w:hAnsi="Calibri" w:cs="Calibri"/>
          <w:u w:val="single"/>
        </w:rPr>
      </w:pPr>
      <w:r w:rsidRPr="00A80BC0">
        <w:rPr>
          <w:rFonts w:ascii="Calibri" w:hAnsi="Calibri" w:cs="Calibri"/>
          <w:u w:val="single"/>
        </w:rPr>
        <w:t>§ 4.4 Støy</w:t>
      </w:r>
    </w:p>
    <w:p w:rsidR="00A80BC0" w:rsidRPr="00A80BC0" w:rsidRDefault="00A80BC0" w:rsidP="00EC0C7A">
      <w:pPr>
        <w:rPr>
          <w:rFonts w:ascii="Calibri" w:hAnsi="Calibri" w:cs="Calibri"/>
        </w:rPr>
      </w:pPr>
      <w:r>
        <w:rPr>
          <w:rFonts w:ascii="Calibri" w:hAnsi="Calibri" w:cs="Calibri"/>
        </w:rPr>
        <w:t>Tiltakets</w:t>
      </w:r>
      <w:r w:rsidRPr="00A80BC0">
        <w:rPr>
          <w:rFonts w:ascii="Calibri" w:hAnsi="Calibri" w:cs="Calibri"/>
        </w:rPr>
        <w:t xml:space="preserve"> bidrag til utendørs støy skal ikke overskride grenser</w:t>
      </w:r>
      <w:r>
        <w:rPr>
          <w:rFonts w:ascii="Calibri" w:hAnsi="Calibri" w:cs="Calibri"/>
        </w:rPr>
        <w:t xml:space="preserve"> fastsatt etter gjeldende forskrifter</w:t>
      </w:r>
      <w:r w:rsidRPr="00A80BC0">
        <w:rPr>
          <w:rFonts w:ascii="Calibri" w:hAnsi="Calibri" w:cs="Calibri"/>
        </w:rPr>
        <w:t xml:space="preserve">, målt eller beregnet som </w:t>
      </w:r>
      <w:proofErr w:type="spellStart"/>
      <w:r w:rsidRPr="00A80BC0">
        <w:rPr>
          <w:rFonts w:ascii="Calibri" w:hAnsi="Calibri" w:cs="Calibri"/>
        </w:rPr>
        <w:t>frittfeltsverdi</w:t>
      </w:r>
      <w:proofErr w:type="spellEnd"/>
      <w:r w:rsidRPr="00A80BC0">
        <w:rPr>
          <w:rFonts w:ascii="Calibri" w:hAnsi="Calibri" w:cs="Calibri"/>
        </w:rPr>
        <w:t xml:space="preserve"> ved mest støyutsatte fasade hos nabo</w:t>
      </w:r>
      <w:r>
        <w:rPr>
          <w:rFonts w:ascii="Calibri" w:hAnsi="Calibri" w:cs="Calibri"/>
        </w:rPr>
        <w:t>.</w:t>
      </w:r>
    </w:p>
    <w:p w:rsidR="00434189" w:rsidRDefault="004D18A8" w:rsidP="009D467A">
      <w:pPr>
        <w:rPr>
          <w:rFonts w:ascii="Calibri" w:hAnsi="Calibri" w:cs="Calibri"/>
          <w:u w:val="single"/>
        </w:rPr>
      </w:pPr>
      <w:r w:rsidRPr="004D18A8">
        <w:rPr>
          <w:rFonts w:ascii="Calibri" w:hAnsi="Calibri" w:cs="Calibri"/>
          <w:u w:val="single"/>
        </w:rPr>
        <w:t>§ 4.</w:t>
      </w:r>
      <w:r w:rsidR="00A80BC0">
        <w:rPr>
          <w:rFonts w:ascii="Calibri" w:hAnsi="Calibri" w:cs="Calibri"/>
          <w:u w:val="single"/>
        </w:rPr>
        <w:t>5</w:t>
      </w:r>
      <w:r w:rsidRPr="004D18A8">
        <w:rPr>
          <w:rFonts w:ascii="Calibri" w:hAnsi="Calibri" w:cs="Calibri"/>
          <w:u w:val="single"/>
        </w:rPr>
        <w:t xml:space="preserve"> Driftsplan</w:t>
      </w:r>
    </w:p>
    <w:p w:rsidR="004D18A8" w:rsidRDefault="004D18A8" w:rsidP="005B56F3">
      <w:r w:rsidRPr="004D18A8">
        <w:t>Drift, sikring og avslutning av masseuttak reguleres av mineralloven med forskrifter og</w:t>
      </w:r>
      <w:r>
        <w:t xml:space="preserve"> </w:t>
      </w:r>
      <w:r w:rsidRPr="004D18A8">
        <w:t xml:space="preserve">gjennom eventuelle vilkår satt av </w:t>
      </w:r>
      <w:r w:rsidR="005A5719">
        <w:t>direktoratet for mineralforvaltning (</w:t>
      </w:r>
      <w:r w:rsidRPr="004D18A8">
        <w:t>DMF</w:t>
      </w:r>
      <w:r w:rsidR="005A5719">
        <w:t>)</w:t>
      </w:r>
      <w:r w:rsidRPr="004D18A8">
        <w:t>. Driftsplan for masseuttaket skal godkjennes av</w:t>
      </w:r>
      <w:r>
        <w:t xml:space="preserve"> </w:t>
      </w:r>
      <w:r w:rsidRPr="004D18A8">
        <w:t>DMF i forbindelse med tildeling av konsesjon. Driftsplanen skal som et minimum</w:t>
      </w:r>
      <w:r>
        <w:t xml:space="preserve"> </w:t>
      </w:r>
      <w:r w:rsidRPr="004D18A8">
        <w:t>oppfylle kravene som følger av DMF sin driftsplanveileder.</w:t>
      </w:r>
      <w:r w:rsidR="002D3CF4">
        <w:t xml:space="preserve"> Før oppstart av uttaket kreves godkjent konsesjon.</w:t>
      </w:r>
    </w:p>
    <w:p w:rsidR="004D18A8" w:rsidRDefault="002042F2" w:rsidP="002042F2">
      <w:pPr>
        <w:rPr>
          <w:rFonts w:ascii="Calibri" w:hAnsi="Calibri" w:cs="Calibri"/>
        </w:rPr>
      </w:pPr>
      <w:r w:rsidRPr="002042F2">
        <w:rPr>
          <w:rFonts w:ascii="Calibri" w:hAnsi="Calibri" w:cs="Calibri"/>
        </w:rPr>
        <w:t>Drift skal skje i henhold til bestemmelser i</w:t>
      </w:r>
      <w:r>
        <w:rPr>
          <w:rFonts w:ascii="Calibri" w:hAnsi="Calibri" w:cs="Calibri"/>
        </w:rPr>
        <w:t xml:space="preserve"> </w:t>
      </w:r>
      <w:r w:rsidRPr="002042F2">
        <w:rPr>
          <w:rFonts w:ascii="Calibri" w:hAnsi="Calibri" w:cs="Calibri"/>
        </w:rPr>
        <w:t>mineralloven med gjeldende forskrifter, samt i vilkår i tillatelser etter loven.</w:t>
      </w:r>
      <w:r>
        <w:rPr>
          <w:rFonts w:ascii="Calibri" w:hAnsi="Calibri" w:cs="Calibri"/>
        </w:rPr>
        <w:t xml:space="preserve"> </w:t>
      </w:r>
      <w:r w:rsidRPr="002042F2">
        <w:rPr>
          <w:rFonts w:ascii="Calibri" w:hAnsi="Calibri" w:cs="Calibri"/>
        </w:rPr>
        <w:t>Direktoratet for mineralforvaltning er myndighet etter loven.</w:t>
      </w:r>
      <w:r w:rsidR="004D18A8" w:rsidRPr="004D18A8">
        <w:rPr>
          <w:rFonts w:ascii="Calibri" w:hAnsi="Calibri" w:cs="Calibri"/>
        </w:rPr>
        <w:t>.</w:t>
      </w:r>
    </w:p>
    <w:p w:rsidR="004D18A8" w:rsidRDefault="004D18A8" w:rsidP="004D18A8">
      <w:pPr>
        <w:rPr>
          <w:rFonts w:ascii="Calibri" w:hAnsi="Calibri" w:cs="Calibri"/>
        </w:rPr>
      </w:pPr>
      <w:r w:rsidRPr="004D18A8">
        <w:rPr>
          <w:rFonts w:ascii="Calibri" w:hAnsi="Calibri" w:cs="Calibri"/>
        </w:rPr>
        <w:t>Dersom driften avviker fra beskrivelsene i driftsplanen, skal oppdatert driftsplan sendes DMF for godkjenning.</w:t>
      </w:r>
    </w:p>
    <w:p w:rsidR="005A5719" w:rsidRDefault="005A5719">
      <w:pPr>
        <w:spacing w:after="160" w:line="259" w:lineRule="auto"/>
        <w:rPr>
          <w:rFonts w:ascii="Calibri" w:hAnsi="Calibri" w:cs="Calibri"/>
          <w:u w:val="single"/>
        </w:rPr>
      </w:pPr>
      <w:r>
        <w:rPr>
          <w:rFonts w:ascii="Calibri" w:hAnsi="Calibri" w:cs="Calibri"/>
          <w:u w:val="single"/>
        </w:rPr>
        <w:br w:type="page"/>
      </w:r>
    </w:p>
    <w:p w:rsidR="002D3CF4" w:rsidRDefault="002D3CF4" w:rsidP="004D18A8">
      <w:pPr>
        <w:rPr>
          <w:rFonts w:ascii="Calibri" w:hAnsi="Calibri" w:cs="Calibri"/>
          <w:u w:val="single"/>
        </w:rPr>
      </w:pPr>
      <w:r w:rsidRPr="00F308B0">
        <w:rPr>
          <w:rFonts w:ascii="Calibri" w:hAnsi="Calibri" w:cs="Calibri"/>
          <w:u w:val="single"/>
        </w:rPr>
        <w:lastRenderedPageBreak/>
        <w:t>§</w:t>
      </w:r>
      <w:r w:rsidR="00F308B0" w:rsidRPr="00F308B0">
        <w:rPr>
          <w:rFonts w:ascii="Calibri" w:hAnsi="Calibri" w:cs="Calibri"/>
          <w:u w:val="single"/>
        </w:rPr>
        <w:t xml:space="preserve"> 4.</w:t>
      </w:r>
      <w:r w:rsidR="00A80BC0">
        <w:rPr>
          <w:rFonts w:ascii="Calibri" w:hAnsi="Calibri" w:cs="Calibri"/>
          <w:u w:val="single"/>
        </w:rPr>
        <w:t>6</w:t>
      </w:r>
      <w:r w:rsidR="00F308B0" w:rsidRPr="00F308B0">
        <w:rPr>
          <w:rFonts w:ascii="Calibri" w:hAnsi="Calibri" w:cs="Calibri"/>
          <w:u w:val="single"/>
        </w:rPr>
        <w:t xml:space="preserve"> Driftstid</w:t>
      </w:r>
    </w:p>
    <w:p w:rsidR="00F308B0" w:rsidRDefault="00F308B0" w:rsidP="00F308B0">
      <w:pPr>
        <w:rPr>
          <w:rFonts w:ascii="Calibri" w:hAnsi="Calibri" w:cs="Calibri"/>
        </w:rPr>
      </w:pPr>
      <w:r w:rsidRPr="00F308B0">
        <w:rPr>
          <w:rFonts w:ascii="Calibri" w:hAnsi="Calibri" w:cs="Calibri"/>
        </w:rPr>
        <w:t>Følgende gjelder driftstid:</w:t>
      </w:r>
    </w:p>
    <w:p w:rsidR="00F308B0" w:rsidRPr="005B56F3" w:rsidRDefault="00F308B0" w:rsidP="005B56F3">
      <w:pPr>
        <w:pStyle w:val="Listeavsnitt"/>
        <w:numPr>
          <w:ilvl w:val="0"/>
          <w:numId w:val="12"/>
        </w:numPr>
        <w:rPr>
          <w:rFonts w:ascii="Calibri" w:hAnsi="Calibri" w:cs="Calibri"/>
        </w:rPr>
      </w:pPr>
      <w:r w:rsidRPr="005B56F3">
        <w:rPr>
          <w:rFonts w:ascii="Calibri" w:hAnsi="Calibri" w:cs="Calibri"/>
        </w:rPr>
        <w:t>Det tillates helårsdrift av uttaket</w:t>
      </w:r>
    </w:p>
    <w:p w:rsidR="005B56F3" w:rsidRPr="005B56F3" w:rsidRDefault="00F308B0" w:rsidP="005B56F3">
      <w:pPr>
        <w:pStyle w:val="Listeavsnitt"/>
        <w:numPr>
          <w:ilvl w:val="0"/>
          <w:numId w:val="12"/>
        </w:numPr>
        <w:rPr>
          <w:rFonts w:ascii="Calibri" w:hAnsi="Calibri" w:cs="Calibri"/>
        </w:rPr>
      </w:pPr>
      <w:r w:rsidRPr="005B56F3">
        <w:rPr>
          <w:rFonts w:ascii="Calibri" w:hAnsi="Calibri" w:cs="Calibri"/>
        </w:rPr>
        <w:t>Drift av massetaket skal</w:t>
      </w:r>
      <w:r w:rsidR="005B56F3" w:rsidRPr="005B56F3">
        <w:rPr>
          <w:rFonts w:ascii="Calibri" w:hAnsi="Calibri" w:cs="Calibri"/>
        </w:rPr>
        <w:t xml:space="preserve"> </w:t>
      </w:r>
      <w:r w:rsidRPr="005B56F3">
        <w:rPr>
          <w:rFonts w:ascii="Calibri" w:hAnsi="Calibri" w:cs="Calibri"/>
        </w:rPr>
        <w:t>skje mandag til fredag mellom 07</w:t>
      </w:r>
      <w:r w:rsidR="005B56F3" w:rsidRPr="005B56F3">
        <w:rPr>
          <w:rFonts w:ascii="Calibri" w:hAnsi="Calibri" w:cs="Calibri"/>
        </w:rPr>
        <w:t>:</w:t>
      </w:r>
      <w:r w:rsidRPr="005B56F3">
        <w:rPr>
          <w:rFonts w:ascii="Calibri" w:hAnsi="Calibri" w:cs="Calibri"/>
        </w:rPr>
        <w:t>00-17</w:t>
      </w:r>
      <w:r w:rsidR="005B56F3" w:rsidRPr="005B56F3">
        <w:rPr>
          <w:rFonts w:ascii="Calibri" w:hAnsi="Calibri" w:cs="Calibri"/>
        </w:rPr>
        <w:t>:</w:t>
      </w:r>
      <w:r w:rsidRPr="005B56F3">
        <w:rPr>
          <w:rFonts w:ascii="Calibri" w:hAnsi="Calibri" w:cs="Calibri"/>
        </w:rPr>
        <w:t xml:space="preserve">00. </w:t>
      </w:r>
      <w:r w:rsidR="005B56F3" w:rsidRPr="005B56F3">
        <w:rPr>
          <w:rFonts w:ascii="Calibri" w:hAnsi="Calibri" w:cs="Calibri"/>
        </w:rPr>
        <w:br/>
      </w:r>
      <w:r w:rsidRPr="005B56F3">
        <w:rPr>
          <w:rFonts w:ascii="Calibri" w:hAnsi="Calibri" w:cs="Calibri"/>
        </w:rPr>
        <w:t>Det skal ikke</w:t>
      </w:r>
      <w:r w:rsidR="005B56F3" w:rsidRPr="005B56F3">
        <w:rPr>
          <w:rFonts w:ascii="Calibri" w:hAnsi="Calibri" w:cs="Calibri"/>
        </w:rPr>
        <w:t xml:space="preserve"> </w:t>
      </w:r>
      <w:r w:rsidRPr="005B56F3">
        <w:rPr>
          <w:rFonts w:ascii="Calibri" w:hAnsi="Calibri" w:cs="Calibri"/>
        </w:rPr>
        <w:t xml:space="preserve">være drift av </w:t>
      </w:r>
      <w:r w:rsidR="005B56F3" w:rsidRPr="005B56F3">
        <w:rPr>
          <w:rFonts w:ascii="Calibri" w:hAnsi="Calibri" w:cs="Calibri"/>
        </w:rPr>
        <w:t>massetaket</w:t>
      </w:r>
      <w:r w:rsidRPr="005B56F3">
        <w:rPr>
          <w:rFonts w:ascii="Calibri" w:hAnsi="Calibri" w:cs="Calibri"/>
        </w:rPr>
        <w:t xml:space="preserve"> lørdager, søndager eller helligdager.</w:t>
      </w:r>
    </w:p>
    <w:p w:rsidR="005A5719" w:rsidRDefault="005B56F3" w:rsidP="005A5719">
      <w:pPr>
        <w:pStyle w:val="Listeavsnitt"/>
        <w:numPr>
          <w:ilvl w:val="0"/>
          <w:numId w:val="12"/>
        </w:numPr>
        <w:rPr>
          <w:rFonts w:ascii="Calibri" w:hAnsi="Calibri" w:cs="Calibri"/>
        </w:rPr>
      </w:pPr>
      <w:r w:rsidRPr="005B56F3">
        <w:rPr>
          <w:rFonts w:ascii="Calibri" w:hAnsi="Calibri" w:cs="Calibri"/>
        </w:rPr>
        <w:t>I henhold til plan- og bygningslovens § 19 kan det søkes om dispensasjon fra plan for driftstider. Dispensasjon fra plan behandles av Saltdal formannskap i henhold til krav i plan</w:t>
      </w:r>
      <w:r w:rsidR="00A80BC0">
        <w:rPr>
          <w:rFonts w:ascii="Calibri" w:hAnsi="Calibri" w:cs="Calibri"/>
        </w:rPr>
        <w:t xml:space="preserve"> </w:t>
      </w:r>
      <w:r w:rsidRPr="005B56F3">
        <w:rPr>
          <w:rFonts w:ascii="Calibri" w:hAnsi="Calibri" w:cs="Calibri"/>
        </w:rPr>
        <w:t>og bygningslovens § 19.</w:t>
      </w:r>
    </w:p>
    <w:p w:rsidR="005A5719" w:rsidRPr="005A5719" w:rsidRDefault="005A5719" w:rsidP="005A5719">
      <w:pPr>
        <w:rPr>
          <w:rFonts w:ascii="Calibri" w:hAnsi="Calibri" w:cs="Calibri"/>
        </w:rPr>
      </w:pPr>
    </w:p>
    <w:p w:rsidR="00132FF5" w:rsidRPr="007C46AE" w:rsidRDefault="00132FF5" w:rsidP="007C46AE">
      <w:pPr>
        <w:jc w:val="center"/>
        <w:rPr>
          <w:rFonts w:ascii="Calibri" w:hAnsi="Calibri" w:cs="Calibri"/>
          <w:b/>
          <w:bCs/>
        </w:rPr>
      </w:pPr>
      <w:r w:rsidRPr="007C46AE">
        <w:rPr>
          <w:rFonts w:ascii="Calibri" w:hAnsi="Calibri" w:cs="Calibri"/>
          <w:b/>
          <w:bCs/>
        </w:rPr>
        <w:t xml:space="preserve">§ </w:t>
      </w:r>
      <w:r w:rsidR="006A4361" w:rsidRPr="007C46AE">
        <w:rPr>
          <w:rFonts w:ascii="Calibri" w:hAnsi="Calibri" w:cs="Calibri"/>
          <w:b/>
          <w:bCs/>
        </w:rPr>
        <w:t>5</w:t>
      </w:r>
      <w:r w:rsidRPr="007C46AE">
        <w:rPr>
          <w:rFonts w:ascii="Calibri" w:hAnsi="Calibri" w:cs="Calibri"/>
          <w:b/>
          <w:bCs/>
        </w:rPr>
        <w:t xml:space="preserve"> BEBYGGELSE OG ANLEGG (PBL §12-5, NR</w:t>
      </w:r>
      <w:r w:rsidR="00F134A8" w:rsidRPr="007C46AE">
        <w:rPr>
          <w:rFonts w:ascii="Calibri" w:hAnsi="Calibri" w:cs="Calibri"/>
          <w:b/>
          <w:bCs/>
        </w:rPr>
        <w:t>.</w:t>
      </w:r>
      <w:r w:rsidRPr="007C46AE">
        <w:rPr>
          <w:rFonts w:ascii="Calibri" w:hAnsi="Calibri" w:cs="Calibri"/>
          <w:b/>
          <w:bCs/>
        </w:rPr>
        <w:t xml:space="preserve"> 1)</w:t>
      </w:r>
    </w:p>
    <w:p w:rsidR="00132FF5" w:rsidRPr="00132FF5" w:rsidRDefault="00132FF5" w:rsidP="009D467A">
      <w:pPr>
        <w:rPr>
          <w:rFonts w:ascii="Calibri" w:hAnsi="Calibri" w:cs="Calibri"/>
          <w:u w:val="single"/>
        </w:rPr>
      </w:pPr>
      <w:r w:rsidRPr="00132FF5">
        <w:rPr>
          <w:rFonts w:ascii="Calibri" w:hAnsi="Calibri" w:cs="Calibri"/>
          <w:u w:val="single"/>
        </w:rPr>
        <w:t xml:space="preserve">§ </w:t>
      </w:r>
      <w:r w:rsidR="006A4361">
        <w:rPr>
          <w:rFonts w:ascii="Calibri" w:hAnsi="Calibri" w:cs="Calibri"/>
          <w:u w:val="single"/>
        </w:rPr>
        <w:t>5</w:t>
      </w:r>
      <w:r w:rsidRPr="00132FF5">
        <w:rPr>
          <w:rFonts w:ascii="Calibri" w:hAnsi="Calibri" w:cs="Calibri"/>
          <w:u w:val="single"/>
        </w:rPr>
        <w:t xml:space="preserve">.1 </w:t>
      </w:r>
      <w:r w:rsidR="005B56F3">
        <w:rPr>
          <w:rFonts w:ascii="Calibri" w:hAnsi="Calibri" w:cs="Calibri"/>
          <w:u w:val="single"/>
        </w:rPr>
        <w:t>Massetak</w:t>
      </w:r>
    </w:p>
    <w:p w:rsidR="00132FF5" w:rsidRDefault="00132FF5" w:rsidP="009D467A">
      <w:pPr>
        <w:rPr>
          <w:rFonts w:ascii="Calibri" w:hAnsi="Calibri" w:cs="Calibri"/>
        </w:rPr>
      </w:pPr>
      <w:r w:rsidRPr="00132FF5">
        <w:rPr>
          <w:rFonts w:ascii="Calibri" w:hAnsi="Calibri" w:cs="Calibri"/>
        </w:rPr>
        <w:t xml:space="preserve">Innenfor felt avsatt til </w:t>
      </w:r>
      <w:r w:rsidR="005B56F3">
        <w:rPr>
          <w:rFonts w:ascii="Calibri" w:hAnsi="Calibri" w:cs="Calibri"/>
        </w:rPr>
        <w:t xml:space="preserve">«Steinbrudd og masseuttak» </w:t>
      </w:r>
      <w:r w:rsidRPr="00132FF5">
        <w:rPr>
          <w:rFonts w:ascii="Calibri" w:hAnsi="Calibri" w:cs="Calibri"/>
        </w:rPr>
        <w:t>tillates følgende innenfor formålet:</w:t>
      </w:r>
    </w:p>
    <w:p w:rsidR="00DE2043" w:rsidRPr="00DE2043" w:rsidRDefault="00DE2043" w:rsidP="00132FF5">
      <w:pPr>
        <w:pStyle w:val="Listeavsnitt"/>
        <w:numPr>
          <w:ilvl w:val="0"/>
          <w:numId w:val="2"/>
        </w:numPr>
        <w:rPr>
          <w:u w:val="single"/>
        </w:rPr>
      </w:pPr>
      <w:r>
        <w:rPr>
          <w:rFonts w:ascii="Verdana" w:hAnsi="Verdana" w:cs="Verdana"/>
          <w:sz w:val="18"/>
          <w:szCs w:val="18"/>
        </w:rPr>
        <w:t>Det tillates kun tiltak knyttet til driften av massetaket. Annen bebyggelse tillates ikke.</w:t>
      </w:r>
    </w:p>
    <w:p w:rsidR="00DE2043" w:rsidRDefault="00DE2043" w:rsidP="00DE2043">
      <w:pPr>
        <w:pStyle w:val="Listeavsnitt"/>
        <w:numPr>
          <w:ilvl w:val="0"/>
          <w:numId w:val="2"/>
        </w:numPr>
      </w:pPr>
      <w:r>
        <w:t>De masser som ikke kan brukes tillates mellomlagret innenfor feltet og deponert tilbake i anlegget etter gjennomført uttak.</w:t>
      </w:r>
    </w:p>
    <w:p w:rsidR="00DE2043" w:rsidRDefault="00DE2043" w:rsidP="00DE2043">
      <w:pPr>
        <w:pStyle w:val="Listeavsnitt"/>
        <w:numPr>
          <w:ilvl w:val="0"/>
          <w:numId w:val="2"/>
        </w:numPr>
      </w:pPr>
      <w:r w:rsidRPr="00DE2043">
        <w:t xml:space="preserve">Nedre tillatte uttaksdybde er </w:t>
      </w:r>
      <w:proofErr w:type="spellStart"/>
      <w:r w:rsidRPr="00CF033F">
        <w:t>kotehøyde</w:t>
      </w:r>
      <w:proofErr w:type="spellEnd"/>
      <w:r w:rsidRPr="00CF033F">
        <w:t xml:space="preserve"> +</w:t>
      </w:r>
      <w:r w:rsidR="005E33C6">
        <w:t>40</w:t>
      </w:r>
      <w:r w:rsidRPr="00CF033F">
        <w:t>.</w:t>
      </w:r>
    </w:p>
    <w:p w:rsidR="00A80BC0" w:rsidRDefault="00A80BC0" w:rsidP="00DE2043">
      <w:pPr>
        <w:pStyle w:val="Listeavsnitt"/>
        <w:numPr>
          <w:ilvl w:val="0"/>
          <w:numId w:val="2"/>
        </w:numPr>
      </w:pPr>
      <w:r w:rsidRPr="00A80BC0">
        <w:t>Yttergrense for uttak skal følge formålsgrensen.</w:t>
      </w:r>
    </w:p>
    <w:p w:rsidR="00A80BC0" w:rsidRDefault="00A80BC0" w:rsidP="00DE2043">
      <w:pPr>
        <w:pStyle w:val="Listeavsnitt"/>
        <w:numPr>
          <w:ilvl w:val="0"/>
          <w:numId w:val="2"/>
        </w:numPr>
      </w:pPr>
      <w:r w:rsidRPr="00A80BC0">
        <w:t>Uttaksområdet skal til enhver tid være forsvarlig sikret.</w:t>
      </w:r>
    </w:p>
    <w:p w:rsidR="00A80BC0" w:rsidRDefault="00A80BC0" w:rsidP="00DE2043">
      <w:pPr>
        <w:pStyle w:val="Listeavsnitt"/>
        <w:numPr>
          <w:ilvl w:val="0"/>
          <w:numId w:val="2"/>
        </w:numPr>
      </w:pPr>
      <w:r w:rsidRPr="00A80BC0">
        <w:t xml:space="preserve">Ved endt anleggsperiode skal uttaksområdet ligge på minimum </w:t>
      </w:r>
      <w:proofErr w:type="spellStart"/>
      <w:r w:rsidRPr="00CF033F">
        <w:t>kote</w:t>
      </w:r>
      <w:r w:rsidR="003B7A0B">
        <w:t>høyde</w:t>
      </w:r>
      <w:proofErr w:type="spellEnd"/>
      <w:r w:rsidRPr="00CF033F">
        <w:t xml:space="preserve"> +</w:t>
      </w:r>
      <w:r w:rsidR="00CF033F" w:rsidRPr="00CF033F">
        <w:t>4</w:t>
      </w:r>
      <w:r w:rsidR="005E33C6">
        <w:t>2</w:t>
      </w:r>
      <w:r w:rsidRPr="00CF033F">
        <w:t>.</w:t>
      </w:r>
    </w:p>
    <w:p w:rsidR="00A80BC0" w:rsidRDefault="00A80BC0" w:rsidP="00A80BC0">
      <w:pPr>
        <w:pStyle w:val="Listeavsnitt"/>
        <w:numPr>
          <w:ilvl w:val="0"/>
          <w:numId w:val="2"/>
        </w:numPr>
      </w:pPr>
      <w:r>
        <w:t>Støyende prosesser skal utføres og plasseres slik at støyproblematikken for omkringliggende områder blir så liten som praktisk mulig.</w:t>
      </w:r>
    </w:p>
    <w:p w:rsidR="000307F1" w:rsidRDefault="00A80BC0" w:rsidP="003A61AB">
      <w:pPr>
        <w:pStyle w:val="Listeavsnitt"/>
        <w:numPr>
          <w:ilvl w:val="0"/>
          <w:numId w:val="2"/>
        </w:numPr>
      </w:pPr>
      <w:r>
        <w:t xml:space="preserve">Det skal ikke </w:t>
      </w:r>
      <w:r w:rsidR="001C6B3F">
        <w:t>lagres</w:t>
      </w:r>
      <w:r>
        <w:t xml:space="preserve"> materiell</w:t>
      </w:r>
      <w:r w:rsidR="001C6B3F">
        <w:t xml:space="preserve"> (mobilt knuseverk,</w:t>
      </w:r>
      <w:r>
        <w:t xml:space="preserve"> </w:t>
      </w:r>
      <w:r w:rsidR="001C6B3F">
        <w:t xml:space="preserve">anleggsmaskiner, osv.) </w:t>
      </w:r>
      <w:r>
        <w:t xml:space="preserve">innenfor skredsonen ved </w:t>
      </w:r>
      <w:r w:rsidR="006814C1">
        <w:t>yttre vestkant</w:t>
      </w:r>
      <w:r>
        <w:t xml:space="preserve"> av skogsveien. Ved uttak i området skal det utvises stor aktsomhet. </w:t>
      </w:r>
    </w:p>
    <w:p w:rsidR="00B011CF" w:rsidRDefault="00B011CF" w:rsidP="003A61AB">
      <w:pPr>
        <w:pStyle w:val="Listeavsnitt"/>
        <w:numPr>
          <w:ilvl w:val="0"/>
          <w:numId w:val="2"/>
        </w:numPr>
      </w:pPr>
      <w:r>
        <w:t xml:space="preserve">Palletrinn mot bruddets yttergrense må sikres slik at tredjeperson ikke utsettes for </w:t>
      </w:r>
      <w:r w:rsidR="009827B9">
        <w:t>fall</w:t>
      </w:r>
      <w:r>
        <w:t>fare.</w:t>
      </w:r>
    </w:p>
    <w:p w:rsidR="003A61AB" w:rsidRPr="003A61AB" w:rsidRDefault="003A61AB" w:rsidP="005A5719"/>
    <w:p w:rsidR="003A61AB" w:rsidRPr="007C46AE" w:rsidRDefault="003A61AB" w:rsidP="003A61AB">
      <w:pPr>
        <w:jc w:val="center"/>
        <w:rPr>
          <w:rFonts w:ascii="Calibri" w:hAnsi="Calibri" w:cs="Calibri"/>
          <w:b/>
          <w:bCs/>
        </w:rPr>
      </w:pPr>
      <w:r w:rsidRPr="007C46AE">
        <w:rPr>
          <w:rFonts w:ascii="Calibri" w:hAnsi="Calibri" w:cs="Calibri"/>
          <w:b/>
          <w:bCs/>
        </w:rPr>
        <w:t xml:space="preserve">§ </w:t>
      </w:r>
      <w:r>
        <w:rPr>
          <w:rFonts w:ascii="Calibri" w:hAnsi="Calibri" w:cs="Calibri"/>
          <w:b/>
          <w:bCs/>
        </w:rPr>
        <w:t>6</w:t>
      </w:r>
      <w:r w:rsidRPr="007C46AE">
        <w:rPr>
          <w:rFonts w:ascii="Calibri" w:hAnsi="Calibri" w:cs="Calibri"/>
          <w:b/>
          <w:bCs/>
        </w:rPr>
        <w:t xml:space="preserve"> </w:t>
      </w:r>
      <w:r w:rsidR="00E5445F" w:rsidRPr="00E5445F">
        <w:rPr>
          <w:rFonts w:ascii="Calibri" w:hAnsi="Calibri" w:cs="Calibri"/>
          <w:b/>
          <w:bCs/>
        </w:rPr>
        <w:t xml:space="preserve">SAMFERDSELSANLEGG OG TEKNISK INFRASTRUKTUR (§ 12-5, </w:t>
      </w:r>
      <w:r w:rsidR="00E5445F">
        <w:rPr>
          <w:rFonts w:ascii="Calibri" w:hAnsi="Calibri" w:cs="Calibri"/>
          <w:b/>
          <w:bCs/>
        </w:rPr>
        <w:t>NR</w:t>
      </w:r>
      <w:r w:rsidR="00E5445F" w:rsidRPr="00E5445F">
        <w:rPr>
          <w:rFonts w:ascii="Calibri" w:hAnsi="Calibri" w:cs="Calibri"/>
          <w:b/>
          <w:bCs/>
        </w:rPr>
        <w:t>. 2)</w:t>
      </w:r>
    </w:p>
    <w:p w:rsidR="003A61AB" w:rsidRDefault="003A61AB" w:rsidP="000307F1">
      <w:pPr>
        <w:rPr>
          <w:u w:val="single"/>
        </w:rPr>
      </w:pPr>
      <w:r>
        <w:rPr>
          <w:u w:val="single"/>
        </w:rPr>
        <w:t xml:space="preserve">§ 6.1 </w:t>
      </w:r>
      <w:r w:rsidR="00E5445F">
        <w:rPr>
          <w:u w:val="single"/>
        </w:rPr>
        <w:t>Veg</w:t>
      </w:r>
    </w:p>
    <w:p w:rsidR="002B0599" w:rsidRDefault="002A15C4" w:rsidP="002A15C4">
      <w:pPr>
        <w:pStyle w:val="Listeavsnitt"/>
        <w:numPr>
          <w:ilvl w:val="0"/>
          <w:numId w:val="15"/>
        </w:numPr>
        <w:rPr>
          <w:rFonts w:ascii="Calibri" w:hAnsi="Calibri" w:cs="Calibri"/>
        </w:rPr>
      </w:pPr>
      <w:r>
        <w:rPr>
          <w:rFonts w:ascii="Calibri" w:hAnsi="Calibri" w:cs="Calibri"/>
        </w:rPr>
        <w:t xml:space="preserve">o_SV1 er eksisterende </w:t>
      </w:r>
      <w:r w:rsidR="000C2F57">
        <w:rPr>
          <w:rFonts w:ascii="Calibri" w:hAnsi="Calibri" w:cs="Calibri"/>
        </w:rPr>
        <w:t>fylkesvei 7460.</w:t>
      </w:r>
    </w:p>
    <w:p w:rsidR="000C2F57" w:rsidRPr="000C2F57" w:rsidRDefault="000C2F57" w:rsidP="002A15C4">
      <w:pPr>
        <w:pStyle w:val="Listeavsnitt"/>
        <w:numPr>
          <w:ilvl w:val="0"/>
          <w:numId w:val="15"/>
        </w:numPr>
        <w:rPr>
          <w:rFonts w:ascii="Calibri" w:hAnsi="Calibri" w:cs="Calibri"/>
        </w:rPr>
      </w:pPr>
      <w:r>
        <w:rPr>
          <w:rFonts w:ascii="Calibri" w:hAnsi="Calibri" w:cs="Calibri"/>
        </w:rPr>
        <w:t xml:space="preserve">SV2 er eksisterende grusvei og skal </w:t>
      </w:r>
      <w:r>
        <w:t>opparbeides med bredder som vist på plankartet.</w:t>
      </w:r>
    </w:p>
    <w:p w:rsidR="000C2F57" w:rsidRPr="008A2964" w:rsidRDefault="000C2F57" w:rsidP="000C2F57">
      <w:pPr>
        <w:rPr>
          <w:rFonts w:ascii="Calibri" w:hAnsi="Calibri" w:cs="Calibri"/>
          <w:u w:val="single"/>
        </w:rPr>
      </w:pPr>
      <w:r w:rsidRPr="008A2964">
        <w:rPr>
          <w:rFonts w:ascii="Calibri" w:hAnsi="Calibri" w:cs="Calibri"/>
          <w:u w:val="single"/>
        </w:rPr>
        <w:t xml:space="preserve">§ 6.2 </w:t>
      </w:r>
      <w:r w:rsidR="008A2964" w:rsidRPr="008A2964">
        <w:rPr>
          <w:rFonts w:ascii="Calibri" w:hAnsi="Calibri" w:cs="Calibri"/>
          <w:u w:val="single"/>
        </w:rPr>
        <w:t>Annen veggrunn – Grøntareal</w:t>
      </w:r>
    </w:p>
    <w:p w:rsidR="00F07E9B" w:rsidRPr="00F07E9B" w:rsidRDefault="00F07E9B" w:rsidP="00F07E9B">
      <w:pPr>
        <w:pStyle w:val="Listeavsnitt"/>
        <w:numPr>
          <w:ilvl w:val="0"/>
          <w:numId w:val="16"/>
        </w:numPr>
        <w:rPr>
          <w:rFonts w:ascii="Calibri" w:hAnsi="Calibri" w:cs="Calibri"/>
        </w:rPr>
      </w:pPr>
      <w:r>
        <w:t>Områdene omfatter sideareal for etablering av grøntanlegg.</w:t>
      </w:r>
    </w:p>
    <w:p w:rsidR="000C2F57" w:rsidRDefault="000C2F57" w:rsidP="008A2964">
      <w:pPr>
        <w:pStyle w:val="Listeavsnitt"/>
        <w:numPr>
          <w:ilvl w:val="0"/>
          <w:numId w:val="16"/>
        </w:numPr>
        <w:rPr>
          <w:rFonts w:ascii="Calibri" w:hAnsi="Calibri" w:cs="Calibri"/>
        </w:rPr>
      </w:pPr>
      <w:r w:rsidRPr="008A2964">
        <w:rPr>
          <w:rFonts w:ascii="Calibri" w:hAnsi="Calibri" w:cs="Calibri"/>
        </w:rPr>
        <w:t xml:space="preserve">Annen veggrunn </w:t>
      </w:r>
      <w:r w:rsidR="00F07E9B">
        <w:t>- grøntareal</w:t>
      </w:r>
      <w:r w:rsidRPr="008A2964">
        <w:rPr>
          <w:rFonts w:ascii="Calibri" w:hAnsi="Calibri" w:cs="Calibri"/>
        </w:rPr>
        <w:t xml:space="preserve">, </w:t>
      </w:r>
      <w:proofErr w:type="spellStart"/>
      <w:r w:rsidRPr="008A2964">
        <w:rPr>
          <w:rFonts w:ascii="Calibri" w:hAnsi="Calibri" w:cs="Calibri"/>
        </w:rPr>
        <w:t>o_SVG</w:t>
      </w:r>
      <w:proofErr w:type="spellEnd"/>
      <w:r w:rsidRPr="008A2964">
        <w:rPr>
          <w:rFonts w:ascii="Calibri" w:hAnsi="Calibri" w:cs="Calibri"/>
        </w:rPr>
        <w:t>, er offentlige anlegg. Jf. PBL § 12-7, 1. ledd nr. 14.</w:t>
      </w:r>
    </w:p>
    <w:p w:rsidR="008A2964" w:rsidRPr="008A2964" w:rsidRDefault="00F07E9B" w:rsidP="008A2964">
      <w:pPr>
        <w:pStyle w:val="Listeavsnitt"/>
        <w:numPr>
          <w:ilvl w:val="0"/>
          <w:numId w:val="16"/>
        </w:numPr>
        <w:rPr>
          <w:rFonts w:ascii="Calibri" w:hAnsi="Calibri" w:cs="Calibri"/>
        </w:rPr>
      </w:pPr>
      <w:r>
        <w:t>Annen veggrunn - grøntareal skal arronderes, tilsås og beplantes med stedegne arter, jf. plan og bygningsloven §12-7 nr. 1</w:t>
      </w:r>
      <w:r w:rsidR="008A2964">
        <w:t xml:space="preserve">. </w:t>
      </w:r>
    </w:p>
    <w:p w:rsidR="00E5445F" w:rsidRPr="007C46AE" w:rsidRDefault="002B0599" w:rsidP="00E5445F">
      <w:pPr>
        <w:jc w:val="center"/>
        <w:rPr>
          <w:rFonts w:ascii="Calibri" w:hAnsi="Calibri" w:cs="Calibri"/>
          <w:b/>
          <w:bCs/>
        </w:rPr>
      </w:pPr>
      <w:r>
        <w:rPr>
          <w:rFonts w:ascii="Calibri" w:hAnsi="Calibri" w:cs="Calibri"/>
          <w:b/>
          <w:bCs/>
        </w:rPr>
        <w:br w:type="page"/>
      </w:r>
      <w:r w:rsidR="00E5445F" w:rsidRPr="007C46AE">
        <w:rPr>
          <w:rFonts w:ascii="Calibri" w:hAnsi="Calibri" w:cs="Calibri"/>
          <w:b/>
          <w:bCs/>
        </w:rPr>
        <w:lastRenderedPageBreak/>
        <w:t xml:space="preserve">§ </w:t>
      </w:r>
      <w:r w:rsidR="00E5445F">
        <w:rPr>
          <w:rFonts w:ascii="Calibri" w:hAnsi="Calibri" w:cs="Calibri"/>
          <w:b/>
          <w:bCs/>
        </w:rPr>
        <w:t>7</w:t>
      </w:r>
      <w:r w:rsidR="00E5445F" w:rsidRPr="007C46AE">
        <w:rPr>
          <w:rFonts w:ascii="Calibri" w:hAnsi="Calibri" w:cs="Calibri"/>
          <w:b/>
          <w:bCs/>
        </w:rPr>
        <w:t xml:space="preserve"> </w:t>
      </w:r>
      <w:r w:rsidR="00E5445F">
        <w:rPr>
          <w:rFonts w:ascii="Calibri" w:hAnsi="Calibri" w:cs="Calibri"/>
          <w:b/>
          <w:bCs/>
        </w:rPr>
        <w:t>GRØNNSTRUKTUR</w:t>
      </w:r>
      <w:r w:rsidR="00E5445F" w:rsidRPr="007C46AE">
        <w:rPr>
          <w:rFonts w:ascii="Calibri" w:hAnsi="Calibri" w:cs="Calibri"/>
          <w:b/>
          <w:bCs/>
        </w:rPr>
        <w:t xml:space="preserve"> (PBL §12-5, NR. </w:t>
      </w:r>
      <w:r w:rsidR="00E5445F">
        <w:rPr>
          <w:rFonts w:ascii="Calibri" w:hAnsi="Calibri" w:cs="Calibri"/>
          <w:b/>
          <w:bCs/>
        </w:rPr>
        <w:t>3</w:t>
      </w:r>
      <w:r w:rsidR="00E5445F" w:rsidRPr="007C46AE">
        <w:rPr>
          <w:rFonts w:ascii="Calibri" w:hAnsi="Calibri" w:cs="Calibri"/>
          <w:b/>
          <w:bCs/>
        </w:rPr>
        <w:t>)</w:t>
      </w:r>
    </w:p>
    <w:p w:rsidR="00E5445F" w:rsidRDefault="00E5445F" w:rsidP="00E5445F">
      <w:pPr>
        <w:rPr>
          <w:u w:val="single"/>
        </w:rPr>
      </w:pPr>
      <w:r>
        <w:rPr>
          <w:u w:val="single"/>
        </w:rPr>
        <w:t xml:space="preserve">§ </w:t>
      </w:r>
      <w:r w:rsidR="008A2964">
        <w:rPr>
          <w:u w:val="single"/>
        </w:rPr>
        <w:t>7</w:t>
      </w:r>
      <w:r>
        <w:rPr>
          <w:u w:val="single"/>
        </w:rPr>
        <w:t>.1 Vegetasjonsskjerm</w:t>
      </w:r>
    </w:p>
    <w:p w:rsidR="00E5445F" w:rsidRDefault="00E5445F" w:rsidP="00E5445F">
      <w:pPr>
        <w:rPr>
          <w:rFonts w:ascii="Calibri" w:hAnsi="Calibri" w:cs="Calibri"/>
        </w:rPr>
      </w:pPr>
      <w:r w:rsidRPr="00132FF5">
        <w:rPr>
          <w:rFonts w:ascii="Calibri" w:hAnsi="Calibri" w:cs="Calibri"/>
        </w:rPr>
        <w:t xml:space="preserve">Innenfor felt avsatt til </w:t>
      </w:r>
      <w:r>
        <w:rPr>
          <w:rFonts w:ascii="Calibri" w:hAnsi="Calibri" w:cs="Calibri"/>
        </w:rPr>
        <w:t xml:space="preserve">«Vegetasjonsskjerm» </w:t>
      </w:r>
      <w:r w:rsidRPr="00132FF5">
        <w:rPr>
          <w:rFonts w:ascii="Calibri" w:hAnsi="Calibri" w:cs="Calibri"/>
        </w:rPr>
        <w:t>tillates følgende innenfor formålet:</w:t>
      </w:r>
    </w:p>
    <w:p w:rsidR="000C2F57" w:rsidRDefault="00E5445F" w:rsidP="000C2F57">
      <w:pPr>
        <w:pStyle w:val="Listeavsnitt"/>
        <w:numPr>
          <w:ilvl w:val="0"/>
          <w:numId w:val="14"/>
        </w:numPr>
        <w:rPr>
          <w:rFonts w:ascii="Calibri" w:hAnsi="Calibri" w:cs="Calibri"/>
        </w:rPr>
      </w:pPr>
      <w:r w:rsidRPr="003A61AB">
        <w:rPr>
          <w:rFonts w:ascii="Calibri" w:hAnsi="Calibri" w:cs="Calibri"/>
        </w:rPr>
        <w:t xml:space="preserve">Vegetasjonsskjermen opprettes for å sikre visuell skjerming av </w:t>
      </w:r>
      <w:r>
        <w:rPr>
          <w:rFonts w:ascii="Calibri" w:hAnsi="Calibri" w:cs="Calibri"/>
        </w:rPr>
        <w:t>massetaket</w:t>
      </w:r>
      <w:r w:rsidRPr="003A61AB">
        <w:rPr>
          <w:rFonts w:ascii="Calibri" w:hAnsi="Calibri" w:cs="Calibri"/>
        </w:rPr>
        <w:t>, og for å begrense nærmiljøulemper i form av støy</w:t>
      </w:r>
      <w:r>
        <w:rPr>
          <w:rFonts w:ascii="Calibri" w:hAnsi="Calibri" w:cs="Calibri"/>
        </w:rPr>
        <w:t xml:space="preserve"> og</w:t>
      </w:r>
      <w:r w:rsidRPr="003A61AB">
        <w:rPr>
          <w:rFonts w:ascii="Calibri" w:hAnsi="Calibri" w:cs="Calibri"/>
        </w:rPr>
        <w:t xml:space="preserve"> støv</w:t>
      </w:r>
      <w:r>
        <w:rPr>
          <w:rFonts w:ascii="Calibri" w:hAnsi="Calibri" w:cs="Calibri"/>
        </w:rPr>
        <w:t>.</w:t>
      </w:r>
      <w:r w:rsidRPr="003A61AB">
        <w:rPr>
          <w:rFonts w:ascii="Calibri" w:hAnsi="Calibri" w:cs="Calibri"/>
        </w:rPr>
        <w:t xml:space="preserve"> Gjerde for </w:t>
      </w:r>
      <w:r>
        <w:rPr>
          <w:rFonts w:ascii="Calibri" w:hAnsi="Calibri" w:cs="Calibri"/>
        </w:rPr>
        <w:t>eventuell sikring av massetaket</w:t>
      </w:r>
      <w:r w:rsidRPr="003A61AB">
        <w:rPr>
          <w:rFonts w:ascii="Calibri" w:hAnsi="Calibri" w:cs="Calibri"/>
        </w:rPr>
        <w:t xml:space="preserve"> tillates oppført</w:t>
      </w:r>
      <w:r>
        <w:rPr>
          <w:rFonts w:ascii="Calibri" w:hAnsi="Calibri" w:cs="Calibri"/>
        </w:rPr>
        <w:t>.</w:t>
      </w:r>
    </w:p>
    <w:p w:rsidR="002B30DF" w:rsidRDefault="002B30DF" w:rsidP="002B30DF">
      <w:pPr>
        <w:pStyle w:val="Listeavsnitt"/>
        <w:numPr>
          <w:ilvl w:val="0"/>
          <w:numId w:val="14"/>
        </w:numPr>
        <w:rPr>
          <w:rFonts w:ascii="Calibri" w:hAnsi="Calibri" w:cs="Calibri"/>
        </w:rPr>
      </w:pPr>
      <w:r>
        <w:t>Det tillates ikke hogst på området under massetakets driftstid</w:t>
      </w:r>
    </w:p>
    <w:p w:rsidR="000C2F57" w:rsidRDefault="000C2F57" w:rsidP="000C2F57">
      <w:pPr>
        <w:jc w:val="center"/>
        <w:rPr>
          <w:rFonts w:ascii="Calibri" w:hAnsi="Calibri" w:cs="Calibri"/>
          <w:b/>
          <w:bCs/>
        </w:rPr>
      </w:pPr>
    </w:p>
    <w:p w:rsidR="000C2F57" w:rsidRPr="007C46AE" w:rsidRDefault="000C2F57" w:rsidP="000C2F57">
      <w:pPr>
        <w:jc w:val="center"/>
        <w:rPr>
          <w:rFonts w:ascii="Calibri" w:hAnsi="Calibri" w:cs="Calibri"/>
          <w:b/>
          <w:bCs/>
        </w:rPr>
      </w:pPr>
      <w:r w:rsidRPr="007C46AE">
        <w:rPr>
          <w:rFonts w:ascii="Calibri" w:hAnsi="Calibri" w:cs="Calibri"/>
          <w:b/>
          <w:bCs/>
        </w:rPr>
        <w:t xml:space="preserve">§ </w:t>
      </w:r>
      <w:r w:rsidR="008A2964">
        <w:rPr>
          <w:rFonts w:ascii="Calibri" w:hAnsi="Calibri" w:cs="Calibri"/>
          <w:b/>
          <w:bCs/>
        </w:rPr>
        <w:t>8</w:t>
      </w:r>
      <w:r w:rsidRPr="007C46AE">
        <w:rPr>
          <w:rFonts w:ascii="Calibri" w:hAnsi="Calibri" w:cs="Calibri"/>
          <w:b/>
          <w:bCs/>
        </w:rPr>
        <w:t xml:space="preserve"> </w:t>
      </w:r>
      <w:r w:rsidR="008A2964" w:rsidRPr="008A2964">
        <w:rPr>
          <w:rFonts w:ascii="Calibri" w:hAnsi="Calibri" w:cs="Calibri"/>
          <w:b/>
          <w:bCs/>
        </w:rPr>
        <w:t>HENSYNSSONER</w:t>
      </w:r>
      <w:r w:rsidR="008A2964">
        <w:rPr>
          <w:rFonts w:ascii="Calibri" w:hAnsi="Calibri" w:cs="Calibri"/>
          <w:b/>
          <w:bCs/>
        </w:rPr>
        <w:t xml:space="preserve"> (</w:t>
      </w:r>
      <w:r w:rsidR="008A2964" w:rsidRPr="008A2964">
        <w:rPr>
          <w:rFonts w:ascii="Calibri" w:hAnsi="Calibri" w:cs="Calibri"/>
          <w:b/>
          <w:bCs/>
        </w:rPr>
        <w:t>PBL §12-6</w:t>
      </w:r>
      <w:r w:rsidR="008A2964">
        <w:rPr>
          <w:rFonts w:ascii="Calibri" w:hAnsi="Calibri" w:cs="Calibri"/>
          <w:b/>
          <w:bCs/>
        </w:rPr>
        <w:t>)</w:t>
      </w:r>
    </w:p>
    <w:p w:rsidR="000C2F57" w:rsidRDefault="000C2F57" w:rsidP="000C2F57">
      <w:pPr>
        <w:rPr>
          <w:u w:val="single"/>
        </w:rPr>
      </w:pPr>
      <w:r>
        <w:rPr>
          <w:u w:val="single"/>
        </w:rPr>
        <w:t xml:space="preserve">§ </w:t>
      </w:r>
      <w:r w:rsidR="008A2964">
        <w:rPr>
          <w:u w:val="single"/>
        </w:rPr>
        <w:t>8</w:t>
      </w:r>
      <w:r>
        <w:rPr>
          <w:u w:val="single"/>
        </w:rPr>
        <w:t xml:space="preserve">.1 </w:t>
      </w:r>
      <w:r w:rsidR="008A2964">
        <w:rPr>
          <w:u w:val="single"/>
        </w:rPr>
        <w:t>Frisikt – H140</w:t>
      </w:r>
    </w:p>
    <w:p w:rsidR="002B0599" w:rsidRDefault="00F07E9B">
      <w:pPr>
        <w:spacing w:after="160" w:line="259" w:lineRule="auto"/>
      </w:pPr>
      <w:r>
        <w:t>Frisikt skal tilrettelegges som vist i planen. I frisiktområdene skal det ikke være sikthindrende vegetasjon, gjerder, murer eller andre synshindre med en høyde på over 50 cm eller tilstøtende vegers nivå. Enkeltstående stolper eller lignende kan tillates.</w:t>
      </w:r>
    </w:p>
    <w:p w:rsidR="00F07E9B" w:rsidRDefault="00F07E9B">
      <w:pPr>
        <w:spacing w:after="160" w:line="259" w:lineRule="auto"/>
        <w:rPr>
          <w:rFonts w:ascii="Calibri" w:hAnsi="Calibri" w:cs="Calibri"/>
          <w:b/>
          <w:bCs/>
        </w:rPr>
      </w:pPr>
    </w:p>
    <w:p w:rsidR="00F134A8" w:rsidRPr="007C46AE" w:rsidRDefault="00F134A8" w:rsidP="007C46AE">
      <w:pPr>
        <w:jc w:val="center"/>
        <w:rPr>
          <w:rFonts w:ascii="Calibri" w:hAnsi="Calibri" w:cs="Calibri"/>
          <w:b/>
          <w:bCs/>
        </w:rPr>
      </w:pPr>
      <w:r w:rsidRPr="007C46AE">
        <w:rPr>
          <w:rFonts w:ascii="Calibri" w:hAnsi="Calibri" w:cs="Calibri"/>
          <w:b/>
          <w:bCs/>
        </w:rPr>
        <w:t xml:space="preserve">§ </w:t>
      </w:r>
      <w:r w:rsidR="008A2964">
        <w:rPr>
          <w:rFonts w:ascii="Calibri" w:hAnsi="Calibri" w:cs="Calibri"/>
          <w:b/>
          <w:bCs/>
        </w:rPr>
        <w:t>9</w:t>
      </w:r>
      <w:r w:rsidRPr="007C46AE">
        <w:rPr>
          <w:rFonts w:ascii="Calibri" w:hAnsi="Calibri" w:cs="Calibri"/>
          <w:b/>
          <w:bCs/>
        </w:rPr>
        <w:t xml:space="preserve"> REKKEFØLGEBESTEMMELSER</w:t>
      </w:r>
    </w:p>
    <w:p w:rsidR="00225AAB" w:rsidRPr="007F5A49" w:rsidRDefault="00600B28" w:rsidP="006A4361">
      <w:pPr>
        <w:rPr>
          <w:rFonts w:ascii="Calibri" w:hAnsi="Calibri" w:cs="Calibri"/>
          <w:u w:val="single"/>
        </w:rPr>
      </w:pPr>
      <w:r w:rsidRPr="007F5A49">
        <w:rPr>
          <w:rFonts w:ascii="Calibri" w:hAnsi="Calibri" w:cs="Calibri"/>
          <w:u w:val="single"/>
        </w:rPr>
        <w:t xml:space="preserve">§ </w:t>
      </w:r>
      <w:r w:rsidR="008A2964">
        <w:rPr>
          <w:rFonts w:ascii="Calibri" w:hAnsi="Calibri" w:cs="Calibri"/>
          <w:u w:val="single"/>
        </w:rPr>
        <w:t>9</w:t>
      </w:r>
      <w:r w:rsidRPr="007F5A49">
        <w:rPr>
          <w:rFonts w:ascii="Calibri" w:hAnsi="Calibri" w:cs="Calibri"/>
          <w:u w:val="single"/>
        </w:rPr>
        <w:t xml:space="preserve">.1 </w:t>
      </w:r>
      <w:r w:rsidR="00EE39E8">
        <w:rPr>
          <w:rFonts w:ascii="Calibri" w:hAnsi="Calibri" w:cs="Calibri"/>
          <w:u w:val="single"/>
        </w:rPr>
        <w:t>Istandsetting</w:t>
      </w:r>
    </w:p>
    <w:p w:rsidR="00DD0BFC" w:rsidRDefault="002042F2" w:rsidP="002042F2">
      <w:pPr>
        <w:rPr>
          <w:rFonts w:ascii="Calibri" w:hAnsi="Calibri" w:cs="Calibri"/>
        </w:rPr>
      </w:pPr>
      <w:r>
        <w:rPr>
          <w:rFonts w:ascii="Calibri" w:hAnsi="Calibri" w:cs="Calibri"/>
        </w:rPr>
        <w:t>Dersom området ikke videreutvikles til deponi for rene masser, skal alle berørte områder e</w:t>
      </w:r>
      <w:r w:rsidRPr="002042F2">
        <w:rPr>
          <w:rFonts w:ascii="Calibri" w:hAnsi="Calibri" w:cs="Calibri"/>
        </w:rPr>
        <w:t>tter avsluttet anleggsperiode, og senest i løpet av første sommer etter ferdigstillelse av</w:t>
      </w:r>
      <w:r>
        <w:rPr>
          <w:rFonts w:ascii="Calibri" w:hAnsi="Calibri" w:cs="Calibri"/>
        </w:rPr>
        <w:t xml:space="preserve"> </w:t>
      </w:r>
      <w:r w:rsidRPr="002042F2">
        <w:rPr>
          <w:rFonts w:ascii="Calibri" w:hAnsi="Calibri" w:cs="Calibri"/>
        </w:rPr>
        <w:t>anlegget, være ferdig istandsatt. Naturlig revegetering skal</w:t>
      </w:r>
      <w:r>
        <w:rPr>
          <w:rFonts w:ascii="Calibri" w:hAnsi="Calibri" w:cs="Calibri"/>
        </w:rPr>
        <w:t xml:space="preserve"> </w:t>
      </w:r>
      <w:r w:rsidRPr="002042F2">
        <w:rPr>
          <w:rFonts w:ascii="Calibri" w:hAnsi="Calibri" w:cs="Calibri"/>
        </w:rPr>
        <w:t>gjennomføres der dette er hensiktsmessig.</w:t>
      </w:r>
    </w:p>
    <w:p w:rsidR="00DD0BFC" w:rsidRPr="002042F2" w:rsidRDefault="002042F2" w:rsidP="00975057">
      <w:pPr>
        <w:rPr>
          <w:rFonts w:ascii="Calibri" w:hAnsi="Calibri" w:cs="Calibri"/>
          <w:u w:val="single"/>
        </w:rPr>
      </w:pPr>
      <w:r w:rsidRPr="002042F2">
        <w:rPr>
          <w:rFonts w:ascii="Calibri" w:hAnsi="Calibri" w:cs="Calibri"/>
          <w:u w:val="single"/>
        </w:rPr>
        <w:t xml:space="preserve">§ </w:t>
      </w:r>
      <w:r w:rsidR="008A2964">
        <w:rPr>
          <w:rFonts w:ascii="Calibri" w:hAnsi="Calibri" w:cs="Calibri"/>
          <w:u w:val="single"/>
        </w:rPr>
        <w:t>9</w:t>
      </w:r>
      <w:r w:rsidRPr="002042F2">
        <w:rPr>
          <w:rFonts w:ascii="Calibri" w:hAnsi="Calibri" w:cs="Calibri"/>
          <w:u w:val="single"/>
        </w:rPr>
        <w:t>.2 Drift</w:t>
      </w:r>
    </w:p>
    <w:p w:rsidR="00DD0BFC" w:rsidRDefault="00CF033F" w:rsidP="00CF033F">
      <w:pPr>
        <w:rPr>
          <w:rFonts w:ascii="Calibri" w:hAnsi="Calibri" w:cs="Calibri"/>
        </w:rPr>
      </w:pPr>
      <w:r>
        <w:rPr>
          <w:rFonts w:ascii="Calibri" w:hAnsi="Calibri" w:cs="Calibri"/>
        </w:rPr>
        <w:t>Før driften igangsettes skal t</w:t>
      </w:r>
      <w:r w:rsidR="002042F2" w:rsidRPr="002042F2">
        <w:rPr>
          <w:rFonts w:ascii="Calibri" w:hAnsi="Calibri" w:cs="Calibri"/>
        </w:rPr>
        <w:t xml:space="preserve">iltakshaver </w:t>
      </w:r>
      <w:r>
        <w:rPr>
          <w:rFonts w:ascii="Calibri" w:hAnsi="Calibri" w:cs="Calibri"/>
        </w:rPr>
        <w:t>ha sendt inn søknad og fått innvilget driftskonsesjon hos D</w:t>
      </w:r>
      <w:r w:rsidR="008F0608">
        <w:rPr>
          <w:rFonts w:ascii="Calibri" w:hAnsi="Calibri" w:cs="Calibri"/>
        </w:rPr>
        <w:t>MF</w:t>
      </w:r>
      <w:r>
        <w:rPr>
          <w:rFonts w:ascii="Calibri" w:hAnsi="Calibri" w:cs="Calibri"/>
        </w:rPr>
        <w:t xml:space="preserve">. </w:t>
      </w:r>
      <w:r w:rsidR="002042F2" w:rsidRPr="002042F2">
        <w:rPr>
          <w:rFonts w:ascii="Calibri" w:hAnsi="Calibri" w:cs="Calibri"/>
        </w:rPr>
        <w:t>Driftsplan skal</w:t>
      </w:r>
      <w:r>
        <w:rPr>
          <w:rFonts w:ascii="Calibri" w:hAnsi="Calibri" w:cs="Calibri"/>
        </w:rPr>
        <w:t xml:space="preserve"> </w:t>
      </w:r>
      <w:r w:rsidR="002042F2" w:rsidRPr="002042F2">
        <w:rPr>
          <w:rFonts w:ascii="Calibri" w:hAnsi="Calibri" w:cs="Calibri"/>
        </w:rPr>
        <w:t>utarbeides og godkjennes av DMF i forbindelse med tildeling av konsesjon.</w:t>
      </w:r>
    </w:p>
    <w:p w:rsidR="00E2132C" w:rsidRDefault="00E2132C" w:rsidP="00CF033F">
      <w:pPr>
        <w:rPr>
          <w:rFonts w:ascii="Calibri" w:hAnsi="Calibri" w:cs="Calibri"/>
          <w:u w:val="single"/>
        </w:rPr>
      </w:pPr>
      <w:r w:rsidRPr="00E2132C">
        <w:rPr>
          <w:rFonts w:ascii="Calibri" w:hAnsi="Calibri" w:cs="Calibri"/>
          <w:u w:val="single"/>
        </w:rPr>
        <w:t xml:space="preserve">§ </w:t>
      </w:r>
      <w:r w:rsidR="008A2964">
        <w:rPr>
          <w:rFonts w:ascii="Calibri" w:hAnsi="Calibri" w:cs="Calibri"/>
          <w:u w:val="single"/>
        </w:rPr>
        <w:t>9</w:t>
      </w:r>
      <w:r w:rsidRPr="00E2132C">
        <w:rPr>
          <w:rFonts w:ascii="Calibri" w:hAnsi="Calibri" w:cs="Calibri"/>
          <w:u w:val="single"/>
        </w:rPr>
        <w:t>.3 Avkjørselen fra fylkesveg</w:t>
      </w:r>
    </w:p>
    <w:p w:rsidR="00E2132C" w:rsidRDefault="00E2132C" w:rsidP="00CF033F">
      <w:pPr>
        <w:rPr>
          <w:rFonts w:ascii="Calibri" w:hAnsi="Calibri" w:cs="Calibri"/>
        </w:rPr>
      </w:pPr>
      <w:r>
        <w:rPr>
          <w:rFonts w:ascii="Calibri" w:hAnsi="Calibri" w:cs="Calibri"/>
        </w:rPr>
        <w:t>A</w:t>
      </w:r>
      <w:r w:rsidRPr="00E2132C">
        <w:rPr>
          <w:rFonts w:ascii="Calibri" w:hAnsi="Calibri" w:cs="Calibri"/>
        </w:rPr>
        <w:t>vkjørselen fra fylkesveg skal være opparbeidet og godkjent av vegmyndigheten før det gis tillatelse til uttak fra området</w:t>
      </w:r>
      <w:r>
        <w:rPr>
          <w:rFonts w:ascii="Calibri" w:hAnsi="Calibri" w:cs="Calibri"/>
        </w:rPr>
        <w:t>.</w:t>
      </w:r>
    </w:p>
    <w:p w:rsidR="00E2132C" w:rsidRDefault="008A2964" w:rsidP="00E2132C">
      <w:pPr>
        <w:rPr>
          <w:rFonts w:ascii="Calibri" w:hAnsi="Calibri" w:cs="Calibri"/>
          <w:u w:val="single"/>
        </w:rPr>
      </w:pPr>
      <w:r>
        <w:rPr>
          <w:rFonts w:ascii="Calibri" w:hAnsi="Calibri" w:cs="Calibri"/>
          <w:u w:val="single"/>
        </w:rPr>
        <w:t>9</w:t>
      </w:r>
      <w:r w:rsidR="00E2132C" w:rsidRPr="00E2132C">
        <w:rPr>
          <w:rFonts w:ascii="Calibri" w:hAnsi="Calibri" w:cs="Calibri"/>
          <w:u w:val="single"/>
        </w:rPr>
        <w:t>.4 Voll mot fylkesve</w:t>
      </w:r>
      <w:r w:rsidR="00C51088">
        <w:rPr>
          <w:rFonts w:ascii="Calibri" w:hAnsi="Calibri" w:cs="Calibri"/>
          <w:u w:val="single"/>
        </w:rPr>
        <w:t>g</w:t>
      </w:r>
    </w:p>
    <w:p w:rsidR="00E2132C" w:rsidRPr="00E2132C" w:rsidRDefault="00E2132C" w:rsidP="00E2132C">
      <w:pPr>
        <w:rPr>
          <w:rFonts w:ascii="Calibri" w:hAnsi="Calibri" w:cs="Calibri"/>
        </w:rPr>
      </w:pPr>
      <w:r>
        <w:rPr>
          <w:rFonts w:ascii="Calibri" w:hAnsi="Calibri" w:cs="Calibri"/>
        </w:rPr>
        <w:t>Det skal etableres voll mot fylkesve</w:t>
      </w:r>
      <w:r w:rsidR="00C51088">
        <w:rPr>
          <w:rFonts w:ascii="Calibri" w:hAnsi="Calibri" w:cs="Calibri"/>
        </w:rPr>
        <w:t>g</w:t>
      </w:r>
      <w:r>
        <w:rPr>
          <w:rFonts w:ascii="Calibri" w:hAnsi="Calibri" w:cs="Calibri"/>
        </w:rPr>
        <w:t xml:space="preserve"> etter hvert som uttaksgropen går inn i området. Vollen skal </w:t>
      </w:r>
      <w:r w:rsidRPr="00E2132C">
        <w:rPr>
          <w:rFonts w:ascii="Calibri" w:hAnsi="Calibri" w:cs="Calibri"/>
        </w:rPr>
        <w:t>sikre fylkesvegen og trafikken mot støv og nedfall</w:t>
      </w:r>
      <w:r>
        <w:rPr>
          <w:rFonts w:ascii="Calibri" w:hAnsi="Calibri" w:cs="Calibri"/>
        </w:rPr>
        <w:t>.</w:t>
      </w:r>
      <w:r w:rsidRPr="00E2132C">
        <w:rPr>
          <w:rFonts w:ascii="Calibri" w:hAnsi="Calibri" w:cs="Calibri"/>
        </w:rPr>
        <w:t xml:space="preserve"> </w:t>
      </w:r>
      <w:r>
        <w:rPr>
          <w:rFonts w:ascii="Calibri" w:hAnsi="Calibri" w:cs="Calibri"/>
        </w:rPr>
        <w:t>F</w:t>
      </w:r>
      <w:r w:rsidRPr="00E2132C">
        <w:rPr>
          <w:rFonts w:ascii="Calibri" w:hAnsi="Calibri" w:cs="Calibri"/>
        </w:rPr>
        <w:t xml:space="preserve">oten av vollen </w:t>
      </w:r>
      <w:r>
        <w:rPr>
          <w:rFonts w:ascii="Calibri" w:hAnsi="Calibri" w:cs="Calibri"/>
        </w:rPr>
        <w:t>skal</w:t>
      </w:r>
      <w:r w:rsidRPr="00E2132C">
        <w:rPr>
          <w:rFonts w:ascii="Calibri" w:hAnsi="Calibri" w:cs="Calibri"/>
        </w:rPr>
        <w:t xml:space="preserve"> ligge i byggegrense mot fylkesvegen.</w:t>
      </w:r>
      <w:r>
        <w:rPr>
          <w:rFonts w:ascii="Calibri" w:hAnsi="Calibri" w:cs="Calibri"/>
        </w:rPr>
        <w:t xml:space="preserve"> Videre skal v</w:t>
      </w:r>
      <w:r w:rsidRPr="00E2132C">
        <w:rPr>
          <w:rFonts w:ascii="Calibri" w:hAnsi="Calibri" w:cs="Calibri"/>
        </w:rPr>
        <w:t xml:space="preserve">ollen </w:t>
      </w:r>
      <w:r>
        <w:rPr>
          <w:rFonts w:ascii="Calibri" w:hAnsi="Calibri" w:cs="Calibri"/>
        </w:rPr>
        <w:t>være</w:t>
      </w:r>
      <w:r w:rsidRPr="00E2132C">
        <w:rPr>
          <w:rFonts w:ascii="Calibri" w:hAnsi="Calibri" w:cs="Calibri"/>
        </w:rPr>
        <w:t xml:space="preserve"> jorddekt og egnet for revegetering</w:t>
      </w:r>
      <w:r>
        <w:rPr>
          <w:rFonts w:ascii="Calibri" w:hAnsi="Calibri" w:cs="Calibri"/>
        </w:rPr>
        <w:t xml:space="preserve">. Det skal benyttes </w:t>
      </w:r>
      <w:r w:rsidR="000F16D7">
        <w:rPr>
          <w:rFonts w:ascii="Calibri" w:hAnsi="Calibri" w:cs="Calibri"/>
        </w:rPr>
        <w:t xml:space="preserve">gjeldende </w:t>
      </w:r>
      <w:r>
        <w:rPr>
          <w:rFonts w:ascii="Calibri" w:hAnsi="Calibri" w:cs="Calibri"/>
        </w:rPr>
        <w:t xml:space="preserve">anbefalte anvisninger for utformingen av </w:t>
      </w:r>
      <w:r w:rsidR="000F16D7">
        <w:rPr>
          <w:rFonts w:ascii="Calibri" w:hAnsi="Calibri" w:cs="Calibri"/>
        </w:rPr>
        <w:t>v</w:t>
      </w:r>
      <w:r>
        <w:rPr>
          <w:rFonts w:ascii="Calibri" w:hAnsi="Calibri" w:cs="Calibri"/>
        </w:rPr>
        <w:t>ollen.</w:t>
      </w:r>
    </w:p>
    <w:sectPr w:rsidR="00E2132C" w:rsidRPr="00E2132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677" w:rsidRDefault="00CB3677" w:rsidP="00982CD3">
      <w:pPr>
        <w:spacing w:after="0" w:line="240" w:lineRule="auto"/>
      </w:pPr>
      <w:r>
        <w:separator/>
      </w:r>
    </w:p>
  </w:endnote>
  <w:endnote w:type="continuationSeparator" w:id="0">
    <w:p w:rsidR="00CB3677" w:rsidRDefault="00CB3677" w:rsidP="00982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677" w:rsidRDefault="00CB3677" w:rsidP="00982CD3">
      <w:pPr>
        <w:spacing w:after="0" w:line="240" w:lineRule="auto"/>
      </w:pPr>
      <w:r>
        <w:separator/>
      </w:r>
    </w:p>
  </w:footnote>
  <w:footnote w:type="continuationSeparator" w:id="0">
    <w:p w:rsidR="00CB3677" w:rsidRDefault="00CB3677" w:rsidP="00982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35F" w:rsidRPr="0090635F" w:rsidRDefault="0090635F" w:rsidP="0090635F">
    <w:pPr>
      <w:pStyle w:val="Topptekst"/>
      <w:rPr>
        <w:rFonts w:ascii="Helvetica" w:hAnsi="Helvetica" w:cs="Helvetica"/>
      </w:rPr>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49C0"/>
    <w:multiLevelType w:val="hybridMultilevel"/>
    <w:tmpl w:val="0CF8C0B0"/>
    <w:lvl w:ilvl="0" w:tplc="4F247FF2">
      <w:start w:val="1"/>
      <w:numFmt w:val="bullet"/>
      <w:lvlText w:val="›"/>
      <w:lvlJc w:val="left"/>
      <w:pPr>
        <w:ind w:left="720" w:hanging="360"/>
      </w:pPr>
      <w:rPr>
        <w:rFonts w:ascii="Arial Narrow" w:hAnsi="Arial Narro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68C07AB"/>
    <w:multiLevelType w:val="hybridMultilevel"/>
    <w:tmpl w:val="A2FABDF6"/>
    <w:lvl w:ilvl="0" w:tplc="4F247FF2">
      <w:start w:val="1"/>
      <w:numFmt w:val="bullet"/>
      <w:lvlText w:val="›"/>
      <w:lvlJc w:val="left"/>
      <w:pPr>
        <w:ind w:left="720" w:hanging="360"/>
      </w:pPr>
      <w:rPr>
        <w:rFonts w:ascii="Arial Narrow" w:hAnsi="Arial Narro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E83245E"/>
    <w:multiLevelType w:val="hybridMultilevel"/>
    <w:tmpl w:val="E9305446"/>
    <w:lvl w:ilvl="0" w:tplc="4F247FF2">
      <w:start w:val="1"/>
      <w:numFmt w:val="bullet"/>
      <w:lvlText w:val="›"/>
      <w:lvlJc w:val="left"/>
      <w:pPr>
        <w:ind w:left="720" w:hanging="360"/>
      </w:pPr>
      <w:rPr>
        <w:rFonts w:ascii="Arial Narrow" w:hAnsi="Arial Narro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44152EF"/>
    <w:multiLevelType w:val="hybridMultilevel"/>
    <w:tmpl w:val="B54A68D4"/>
    <w:lvl w:ilvl="0" w:tplc="4F247FF2">
      <w:start w:val="1"/>
      <w:numFmt w:val="bullet"/>
      <w:lvlText w:val="›"/>
      <w:lvlJc w:val="left"/>
      <w:pPr>
        <w:ind w:left="720" w:hanging="360"/>
      </w:pPr>
      <w:rPr>
        <w:rFonts w:ascii="Arial Narrow" w:hAnsi="Arial Narro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646554D"/>
    <w:multiLevelType w:val="hybridMultilevel"/>
    <w:tmpl w:val="236E8894"/>
    <w:lvl w:ilvl="0" w:tplc="90E87ED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BE73AFF"/>
    <w:multiLevelType w:val="hybridMultilevel"/>
    <w:tmpl w:val="179890B6"/>
    <w:lvl w:ilvl="0" w:tplc="4F247FF2">
      <w:start w:val="1"/>
      <w:numFmt w:val="bullet"/>
      <w:lvlText w:val="›"/>
      <w:lvlJc w:val="left"/>
      <w:pPr>
        <w:ind w:left="720" w:hanging="360"/>
      </w:pPr>
      <w:rPr>
        <w:rFonts w:ascii="Arial Narrow" w:hAnsi="Arial Narro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6F033B5"/>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DD10BEF"/>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0B860FC"/>
    <w:multiLevelType w:val="hybridMultilevel"/>
    <w:tmpl w:val="BFEC5668"/>
    <w:lvl w:ilvl="0" w:tplc="4F247FF2">
      <w:start w:val="1"/>
      <w:numFmt w:val="bullet"/>
      <w:lvlText w:val="›"/>
      <w:lvlJc w:val="left"/>
      <w:pPr>
        <w:ind w:left="720" w:hanging="360"/>
      </w:pPr>
      <w:rPr>
        <w:rFonts w:ascii="Arial Narrow" w:hAnsi="Arial Narro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790441C"/>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99F5103"/>
    <w:multiLevelType w:val="multilevel"/>
    <w:tmpl w:val="525C1624"/>
    <w:lvl w:ilvl="0">
      <w:start w:val="1"/>
      <w:numFmt w:val="none"/>
      <w:lvlText w:val="a.1"/>
      <w:lvlJc w:val="left"/>
      <w:pPr>
        <w:ind w:left="454" w:hanging="1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F1141A5"/>
    <w:multiLevelType w:val="hybridMultilevel"/>
    <w:tmpl w:val="B9CC51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6F735094"/>
    <w:multiLevelType w:val="hybridMultilevel"/>
    <w:tmpl w:val="03C290D6"/>
    <w:lvl w:ilvl="0" w:tplc="4F247FF2">
      <w:start w:val="1"/>
      <w:numFmt w:val="bullet"/>
      <w:lvlText w:val="›"/>
      <w:lvlJc w:val="left"/>
      <w:pPr>
        <w:ind w:left="720" w:hanging="360"/>
      </w:pPr>
      <w:rPr>
        <w:rFonts w:ascii="Arial Narrow" w:hAnsi="Arial Narro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5BB4EE9"/>
    <w:multiLevelType w:val="hybridMultilevel"/>
    <w:tmpl w:val="230CE14A"/>
    <w:lvl w:ilvl="0" w:tplc="8D740A70">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B814451"/>
    <w:multiLevelType w:val="hybridMultilevel"/>
    <w:tmpl w:val="262008A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7C550D96"/>
    <w:multiLevelType w:val="hybridMultilevel"/>
    <w:tmpl w:val="357ADC54"/>
    <w:lvl w:ilvl="0" w:tplc="4F247FF2">
      <w:start w:val="1"/>
      <w:numFmt w:val="bullet"/>
      <w:lvlText w:val="›"/>
      <w:lvlJc w:val="left"/>
      <w:pPr>
        <w:ind w:left="720" w:hanging="360"/>
      </w:pPr>
      <w:rPr>
        <w:rFonts w:ascii="Arial Narrow" w:hAnsi="Arial Narro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
  </w:num>
  <w:num w:numId="4">
    <w:abstractNumId w:val="14"/>
  </w:num>
  <w:num w:numId="5">
    <w:abstractNumId w:val="11"/>
  </w:num>
  <w:num w:numId="6">
    <w:abstractNumId w:val="6"/>
  </w:num>
  <w:num w:numId="7">
    <w:abstractNumId w:val="9"/>
  </w:num>
  <w:num w:numId="8">
    <w:abstractNumId w:val="7"/>
  </w:num>
  <w:num w:numId="9">
    <w:abstractNumId w:val="10"/>
  </w:num>
  <w:num w:numId="10">
    <w:abstractNumId w:val="13"/>
  </w:num>
  <w:num w:numId="11">
    <w:abstractNumId w:val="0"/>
  </w:num>
  <w:num w:numId="12">
    <w:abstractNumId w:val="2"/>
  </w:num>
  <w:num w:numId="13">
    <w:abstractNumId w:val="8"/>
  </w:num>
  <w:num w:numId="14">
    <w:abstractNumId w:val="3"/>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22A"/>
    <w:rsid w:val="00014587"/>
    <w:rsid w:val="00015264"/>
    <w:rsid w:val="00017D98"/>
    <w:rsid w:val="000307F1"/>
    <w:rsid w:val="000359EA"/>
    <w:rsid w:val="0004456D"/>
    <w:rsid w:val="000768ED"/>
    <w:rsid w:val="000A7293"/>
    <w:rsid w:val="000C002F"/>
    <w:rsid w:val="000C2F57"/>
    <w:rsid w:val="000F16D7"/>
    <w:rsid w:val="00132FF5"/>
    <w:rsid w:val="001511A6"/>
    <w:rsid w:val="001577E9"/>
    <w:rsid w:val="001C4E07"/>
    <w:rsid w:val="001C6B3F"/>
    <w:rsid w:val="001D7B20"/>
    <w:rsid w:val="002042F2"/>
    <w:rsid w:val="00225AAB"/>
    <w:rsid w:val="00226735"/>
    <w:rsid w:val="00251055"/>
    <w:rsid w:val="00254452"/>
    <w:rsid w:val="002558D1"/>
    <w:rsid w:val="002638D5"/>
    <w:rsid w:val="002A15C4"/>
    <w:rsid w:val="002A3F14"/>
    <w:rsid w:val="002B0599"/>
    <w:rsid w:val="002B0C4F"/>
    <w:rsid w:val="002B30DF"/>
    <w:rsid w:val="002D3CF4"/>
    <w:rsid w:val="00326054"/>
    <w:rsid w:val="00335478"/>
    <w:rsid w:val="00354EA7"/>
    <w:rsid w:val="00371C4C"/>
    <w:rsid w:val="003761B8"/>
    <w:rsid w:val="003838E7"/>
    <w:rsid w:val="003A61AB"/>
    <w:rsid w:val="003B7A0B"/>
    <w:rsid w:val="003F03A9"/>
    <w:rsid w:val="003F2E65"/>
    <w:rsid w:val="004077BE"/>
    <w:rsid w:val="00420CAE"/>
    <w:rsid w:val="00434189"/>
    <w:rsid w:val="00441103"/>
    <w:rsid w:val="00463AF9"/>
    <w:rsid w:val="004703D3"/>
    <w:rsid w:val="00471634"/>
    <w:rsid w:val="004908FB"/>
    <w:rsid w:val="004C157F"/>
    <w:rsid w:val="004D18A8"/>
    <w:rsid w:val="004E405A"/>
    <w:rsid w:val="004F5A2A"/>
    <w:rsid w:val="004F7A19"/>
    <w:rsid w:val="00501CA6"/>
    <w:rsid w:val="005133AD"/>
    <w:rsid w:val="0052654F"/>
    <w:rsid w:val="005503A0"/>
    <w:rsid w:val="00561C13"/>
    <w:rsid w:val="00582C0D"/>
    <w:rsid w:val="005A5719"/>
    <w:rsid w:val="005B56F3"/>
    <w:rsid w:val="005E33C6"/>
    <w:rsid w:val="005E7146"/>
    <w:rsid w:val="005F2DC3"/>
    <w:rsid w:val="00600B28"/>
    <w:rsid w:val="0062303B"/>
    <w:rsid w:val="00654F0E"/>
    <w:rsid w:val="0067001F"/>
    <w:rsid w:val="006753B7"/>
    <w:rsid w:val="006814C1"/>
    <w:rsid w:val="0068618A"/>
    <w:rsid w:val="006A151E"/>
    <w:rsid w:val="006A4361"/>
    <w:rsid w:val="006B68D3"/>
    <w:rsid w:val="006C7C3C"/>
    <w:rsid w:val="006F3448"/>
    <w:rsid w:val="0071598A"/>
    <w:rsid w:val="007328AD"/>
    <w:rsid w:val="007802D7"/>
    <w:rsid w:val="00797BFD"/>
    <w:rsid w:val="007A1D42"/>
    <w:rsid w:val="007C46AE"/>
    <w:rsid w:val="007C6725"/>
    <w:rsid w:val="007D4B9B"/>
    <w:rsid w:val="007F5A49"/>
    <w:rsid w:val="00811876"/>
    <w:rsid w:val="00836EF6"/>
    <w:rsid w:val="0087356B"/>
    <w:rsid w:val="00880ACB"/>
    <w:rsid w:val="008A2964"/>
    <w:rsid w:val="008F0608"/>
    <w:rsid w:val="00900011"/>
    <w:rsid w:val="0090635F"/>
    <w:rsid w:val="0092365D"/>
    <w:rsid w:val="00936618"/>
    <w:rsid w:val="009555AC"/>
    <w:rsid w:val="00975057"/>
    <w:rsid w:val="009827B9"/>
    <w:rsid w:val="00982CD3"/>
    <w:rsid w:val="009D467A"/>
    <w:rsid w:val="009E60E5"/>
    <w:rsid w:val="00A06FB3"/>
    <w:rsid w:val="00A17526"/>
    <w:rsid w:val="00A372ED"/>
    <w:rsid w:val="00A80BC0"/>
    <w:rsid w:val="00A92F9A"/>
    <w:rsid w:val="00A93793"/>
    <w:rsid w:val="00AA6648"/>
    <w:rsid w:val="00AA74FF"/>
    <w:rsid w:val="00AD1E58"/>
    <w:rsid w:val="00AD5207"/>
    <w:rsid w:val="00AE0E55"/>
    <w:rsid w:val="00AF434E"/>
    <w:rsid w:val="00B011CF"/>
    <w:rsid w:val="00B27EFA"/>
    <w:rsid w:val="00B43EAE"/>
    <w:rsid w:val="00B85FC6"/>
    <w:rsid w:val="00B92E47"/>
    <w:rsid w:val="00BA3468"/>
    <w:rsid w:val="00BD522A"/>
    <w:rsid w:val="00C0156F"/>
    <w:rsid w:val="00C171AA"/>
    <w:rsid w:val="00C463C9"/>
    <w:rsid w:val="00C51088"/>
    <w:rsid w:val="00C57D38"/>
    <w:rsid w:val="00C67B61"/>
    <w:rsid w:val="00C707A4"/>
    <w:rsid w:val="00CB3677"/>
    <w:rsid w:val="00CE31A5"/>
    <w:rsid w:val="00CE3FF5"/>
    <w:rsid w:val="00CF033F"/>
    <w:rsid w:val="00D063DB"/>
    <w:rsid w:val="00D1041F"/>
    <w:rsid w:val="00D4334D"/>
    <w:rsid w:val="00D66400"/>
    <w:rsid w:val="00D70024"/>
    <w:rsid w:val="00D7723E"/>
    <w:rsid w:val="00D8113A"/>
    <w:rsid w:val="00D84B4E"/>
    <w:rsid w:val="00D94F20"/>
    <w:rsid w:val="00DB4982"/>
    <w:rsid w:val="00DB4E65"/>
    <w:rsid w:val="00DD0BFC"/>
    <w:rsid w:val="00DE2043"/>
    <w:rsid w:val="00E00F51"/>
    <w:rsid w:val="00E1472E"/>
    <w:rsid w:val="00E2132C"/>
    <w:rsid w:val="00E22A46"/>
    <w:rsid w:val="00E30CBB"/>
    <w:rsid w:val="00E5445F"/>
    <w:rsid w:val="00E620A2"/>
    <w:rsid w:val="00E65545"/>
    <w:rsid w:val="00E67C90"/>
    <w:rsid w:val="00E83603"/>
    <w:rsid w:val="00E94E14"/>
    <w:rsid w:val="00EB293B"/>
    <w:rsid w:val="00EB4FDC"/>
    <w:rsid w:val="00EC0C7A"/>
    <w:rsid w:val="00EC2FB2"/>
    <w:rsid w:val="00EC7C56"/>
    <w:rsid w:val="00ED5DB9"/>
    <w:rsid w:val="00EE39E8"/>
    <w:rsid w:val="00F07E9B"/>
    <w:rsid w:val="00F134A8"/>
    <w:rsid w:val="00F256C0"/>
    <w:rsid w:val="00F308B0"/>
    <w:rsid w:val="00F3198A"/>
    <w:rsid w:val="00F5577D"/>
    <w:rsid w:val="00F72770"/>
    <w:rsid w:val="00F7310A"/>
    <w:rsid w:val="00F75CD4"/>
    <w:rsid w:val="00F83D67"/>
    <w:rsid w:val="00FE4FA6"/>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67C75"/>
  <w15:chartTrackingRefBased/>
  <w15:docId w15:val="{BC805F93-1866-447E-8F66-68F66748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22A"/>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3761B8"/>
    <w:rPr>
      <w:color w:val="0563C1" w:themeColor="hyperlink"/>
      <w:u w:val="single"/>
    </w:rPr>
  </w:style>
  <w:style w:type="character" w:customStyle="1" w:styleId="UnresolvedMention">
    <w:name w:val="Unresolved Mention"/>
    <w:basedOn w:val="Standardskriftforavsnitt"/>
    <w:uiPriority w:val="99"/>
    <w:semiHidden/>
    <w:unhideWhenUsed/>
    <w:rsid w:val="003761B8"/>
    <w:rPr>
      <w:color w:val="605E5C"/>
      <w:shd w:val="clear" w:color="auto" w:fill="E1DFDD"/>
    </w:rPr>
  </w:style>
  <w:style w:type="paragraph" w:styleId="Topptekst">
    <w:name w:val="header"/>
    <w:basedOn w:val="Normal"/>
    <w:link w:val="TopptekstTegn"/>
    <w:uiPriority w:val="99"/>
    <w:unhideWhenUsed/>
    <w:rsid w:val="00982CD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82CD3"/>
  </w:style>
  <w:style w:type="paragraph" w:styleId="Bunntekst">
    <w:name w:val="footer"/>
    <w:basedOn w:val="Normal"/>
    <w:link w:val="BunntekstTegn"/>
    <w:uiPriority w:val="99"/>
    <w:unhideWhenUsed/>
    <w:rsid w:val="00982CD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82CD3"/>
  </w:style>
  <w:style w:type="table" w:styleId="Tabellrutenett">
    <w:name w:val="Table Grid"/>
    <w:basedOn w:val="Vanligtabell"/>
    <w:uiPriority w:val="59"/>
    <w:rsid w:val="0090635F"/>
    <w:pPr>
      <w:spacing w:after="0" w:line="240" w:lineRule="auto"/>
    </w:pPr>
    <w:rPr>
      <w:rFonts w:eastAsiaTheme="minorEastAsia"/>
      <w:sz w:val="24"/>
      <w:szCs w:val="24"/>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90635F"/>
    <w:rPr>
      <w:color w:val="808080"/>
    </w:rPr>
  </w:style>
  <w:style w:type="paragraph" w:styleId="Bobletekst">
    <w:name w:val="Balloon Text"/>
    <w:basedOn w:val="Normal"/>
    <w:link w:val="BobletekstTegn"/>
    <w:uiPriority w:val="99"/>
    <w:semiHidden/>
    <w:unhideWhenUsed/>
    <w:rsid w:val="009E60E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E60E5"/>
    <w:rPr>
      <w:rFonts w:ascii="Segoe UI" w:hAnsi="Segoe UI" w:cs="Segoe UI"/>
      <w:sz w:val="18"/>
      <w:szCs w:val="18"/>
    </w:rPr>
  </w:style>
  <w:style w:type="paragraph" w:styleId="Tittel">
    <w:name w:val="Title"/>
    <w:basedOn w:val="Normal"/>
    <w:next w:val="Normal"/>
    <w:link w:val="TittelTegn"/>
    <w:uiPriority w:val="10"/>
    <w:qFormat/>
    <w:rsid w:val="00225AAB"/>
    <w:pPr>
      <w:spacing w:after="0" w:line="240" w:lineRule="auto"/>
      <w:contextualSpacing/>
    </w:pPr>
    <w:rPr>
      <w:rFonts w:asciiTheme="majorHAnsi" w:eastAsiaTheme="majorEastAsia" w:hAnsiTheme="majorHAnsi" w:cstheme="majorBidi"/>
      <w:spacing w:val="-10"/>
      <w:kern w:val="28"/>
      <w:sz w:val="56"/>
      <w:szCs w:val="56"/>
      <w:lang w:eastAsia="nb-NO"/>
    </w:rPr>
  </w:style>
  <w:style w:type="character" w:customStyle="1" w:styleId="TittelTegn">
    <w:name w:val="Tittel Tegn"/>
    <w:basedOn w:val="Standardskriftforavsnitt"/>
    <w:link w:val="Tittel"/>
    <w:uiPriority w:val="10"/>
    <w:rsid w:val="00225AAB"/>
    <w:rPr>
      <w:rFonts w:asciiTheme="majorHAnsi" w:eastAsiaTheme="majorEastAsia" w:hAnsiTheme="majorHAnsi" w:cstheme="majorBidi"/>
      <w:spacing w:val="-10"/>
      <w:kern w:val="28"/>
      <w:sz w:val="56"/>
      <w:szCs w:val="56"/>
      <w:lang w:eastAsia="nb-NO"/>
    </w:rPr>
  </w:style>
  <w:style w:type="paragraph" w:styleId="Listeavsnitt">
    <w:name w:val="List Paragraph"/>
    <w:basedOn w:val="Normal"/>
    <w:uiPriority w:val="34"/>
    <w:qFormat/>
    <w:rsid w:val="00A37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631231">
      <w:bodyDiv w:val="1"/>
      <w:marLeft w:val="0"/>
      <w:marRight w:val="0"/>
      <w:marTop w:val="0"/>
      <w:marBottom w:val="0"/>
      <w:divBdr>
        <w:top w:val="none" w:sz="0" w:space="0" w:color="auto"/>
        <w:left w:val="none" w:sz="0" w:space="0" w:color="auto"/>
        <w:bottom w:val="none" w:sz="0" w:space="0" w:color="auto"/>
        <w:right w:val="none" w:sz="0" w:space="0" w:color="auto"/>
      </w:divBdr>
    </w:div>
    <w:div w:id="344287291">
      <w:bodyDiv w:val="1"/>
      <w:marLeft w:val="0"/>
      <w:marRight w:val="0"/>
      <w:marTop w:val="0"/>
      <w:marBottom w:val="0"/>
      <w:divBdr>
        <w:top w:val="none" w:sz="0" w:space="0" w:color="auto"/>
        <w:left w:val="none" w:sz="0" w:space="0" w:color="auto"/>
        <w:bottom w:val="none" w:sz="0" w:space="0" w:color="auto"/>
        <w:right w:val="none" w:sz="0" w:space="0" w:color="auto"/>
      </w:divBdr>
    </w:div>
    <w:div w:id="802160998">
      <w:bodyDiv w:val="1"/>
      <w:marLeft w:val="0"/>
      <w:marRight w:val="0"/>
      <w:marTop w:val="0"/>
      <w:marBottom w:val="0"/>
      <w:divBdr>
        <w:top w:val="none" w:sz="0" w:space="0" w:color="auto"/>
        <w:left w:val="none" w:sz="0" w:space="0" w:color="auto"/>
        <w:bottom w:val="none" w:sz="0" w:space="0" w:color="auto"/>
        <w:right w:val="none" w:sz="0" w:space="0" w:color="auto"/>
      </w:divBdr>
    </w:div>
    <w:div w:id="134790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Sørgrenda 16, 8250 Rognan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C0C01B-8BB8-456C-93D9-9FD3F11C9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1236</Words>
  <Characters>6552</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Yvonne Pedersen</dc:creator>
  <cp:keywords/>
  <dc:description/>
  <cp:lastModifiedBy>Frode Tjønn</cp:lastModifiedBy>
  <cp:revision>82</cp:revision>
  <cp:lastPrinted>2020-11-11T14:30:00Z</cp:lastPrinted>
  <dcterms:created xsi:type="dcterms:W3CDTF">2020-02-03T12:38:00Z</dcterms:created>
  <dcterms:modified xsi:type="dcterms:W3CDTF">2021-01-14T10:35:00Z</dcterms:modified>
</cp:coreProperties>
</file>