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94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374"/>
        <w:gridCol w:w="4034"/>
      </w:tblGrid>
      <w:tr w:rsidR="00C3714C">
        <w:trPr>
          <w:trHeight w:hRule="exact" w:val="477"/>
        </w:trPr>
        <w:tc>
          <w:tcPr>
            <w:tcW w:w="5374" w:type="dxa"/>
          </w:tcPr>
          <w:p w:rsidR="003A23AB" w:rsidRDefault="002F4C37" w:rsidP="00D13C46">
            <w:bookmarkStart w:id="0" w:name="_GoBack"/>
            <w:bookmarkEnd w:id="0"/>
          </w:p>
        </w:tc>
        <w:tc>
          <w:tcPr>
            <w:tcW w:w="4034" w:type="dxa"/>
          </w:tcPr>
          <w:p w:rsidR="00D44A28" w:rsidRPr="00D44A28" w:rsidRDefault="002F4C37" w:rsidP="00EB08ED">
            <w:pPr>
              <w:jc w:val="right"/>
              <w:rPr>
                <w:b/>
              </w:rPr>
            </w:pPr>
            <w:bookmarkStart w:id="1" w:name="UoffParagraf"/>
            <w:bookmarkEnd w:id="1"/>
          </w:p>
        </w:tc>
      </w:tr>
    </w:tbl>
    <w:p w:rsidR="003D160E" w:rsidRPr="000E542B" w:rsidRDefault="00A60C75" w:rsidP="000E542B">
      <w:pPr>
        <w:jc w:val="right"/>
        <w:rPr>
          <w:rFonts w:ascii="Arial" w:hAnsi="Arial" w:cs="Arial"/>
          <w:b/>
          <w:sz w:val="28"/>
          <w:szCs w:val="28"/>
        </w:rPr>
      </w:pPr>
      <w:r>
        <w:rPr>
          <w:rFonts w:ascii="Arial" w:hAnsi="Arial" w:cs="Arial"/>
          <w:b/>
          <w:sz w:val="28"/>
          <w:szCs w:val="28"/>
        </w:rPr>
        <w:t>Notat</w:t>
      </w:r>
    </w:p>
    <w:p w:rsidR="009561A9" w:rsidRDefault="002F4C37" w:rsidP="00231A4D"/>
    <w:tbl>
      <w:tblPr>
        <w:tblW w:w="0" w:type="auto"/>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220"/>
        <w:gridCol w:w="8494"/>
      </w:tblGrid>
      <w:tr w:rsidR="00C3714C">
        <w:trPr>
          <w:cantSplit/>
        </w:trPr>
        <w:tc>
          <w:tcPr>
            <w:tcW w:w="1220" w:type="dxa"/>
            <w:tcBorders>
              <w:top w:val="single" w:sz="4" w:space="0" w:color="auto"/>
              <w:left w:val="nil"/>
              <w:bottom w:val="single" w:sz="4" w:space="0" w:color="auto"/>
              <w:right w:val="nil"/>
            </w:tcBorders>
          </w:tcPr>
          <w:p w:rsidR="00FF23F0" w:rsidRPr="00FF23F0" w:rsidRDefault="00A60C75" w:rsidP="00443E01">
            <w:pPr>
              <w:pStyle w:val="Topptekst"/>
              <w:spacing w:before="60"/>
              <w:rPr>
                <w:b/>
                <w:bCs/>
              </w:rPr>
            </w:pPr>
            <w:r w:rsidRPr="00FF23F0">
              <w:rPr>
                <w:b/>
                <w:bCs/>
              </w:rPr>
              <w:t>Til:</w:t>
            </w:r>
          </w:p>
        </w:tc>
        <w:tc>
          <w:tcPr>
            <w:tcW w:w="8494" w:type="dxa"/>
            <w:tcBorders>
              <w:top w:val="single" w:sz="4" w:space="0" w:color="auto"/>
              <w:left w:val="nil"/>
              <w:bottom w:val="single" w:sz="4" w:space="0" w:color="auto"/>
              <w:right w:val="nil"/>
            </w:tcBorders>
          </w:tcPr>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75"/>
            </w:tblGrid>
            <w:tr w:rsidR="00C3714C">
              <w:tc>
                <w:tcPr>
                  <w:tcW w:w="8275" w:type="dxa"/>
                </w:tcPr>
                <w:p w:rsidR="00FF23F0" w:rsidRDefault="002F4C37" w:rsidP="00443E01">
                  <w:pPr>
                    <w:spacing w:before="60" w:after="60"/>
                    <w:ind w:left="34" w:right="85"/>
                    <w:rPr>
                      <w:rFonts w:ascii="Times" w:hAnsi="Times"/>
                      <w:lang w:val="en-GB" w:eastAsia="en-US"/>
                    </w:rPr>
                  </w:pPr>
                  <w:bookmarkStart w:id="2" w:name="InterneMottakereTabell_Liste"/>
                  <w:bookmarkEnd w:id="2"/>
                </w:p>
              </w:tc>
            </w:tr>
          </w:tbl>
          <w:p w:rsidR="00FF23F0" w:rsidRDefault="002F4C37" w:rsidP="00443E01">
            <w:pPr>
              <w:pStyle w:val="InnkallingsskriftFyllInn"/>
              <w:pBdr>
                <w:top w:val="none" w:sz="0" w:space="0" w:color="auto"/>
              </w:pBdr>
            </w:pPr>
          </w:p>
        </w:tc>
      </w:tr>
      <w:tr w:rsidR="00C3714C">
        <w:trPr>
          <w:cantSplit/>
        </w:trPr>
        <w:tc>
          <w:tcPr>
            <w:tcW w:w="1220" w:type="dxa"/>
            <w:tcBorders>
              <w:top w:val="single" w:sz="4" w:space="0" w:color="auto"/>
              <w:left w:val="nil"/>
              <w:bottom w:val="single" w:sz="4" w:space="0" w:color="auto"/>
              <w:right w:val="nil"/>
            </w:tcBorders>
          </w:tcPr>
          <w:p w:rsidR="00FF23F0" w:rsidRPr="00FF23F0" w:rsidRDefault="00A60C75" w:rsidP="00443E01">
            <w:pPr>
              <w:pStyle w:val="Topptekst"/>
              <w:spacing w:before="60"/>
              <w:rPr>
                <w:b/>
                <w:bCs/>
              </w:rPr>
            </w:pPr>
            <w:r w:rsidRPr="00FF23F0">
              <w:rPr>
                <w:b/>
                <w:bCs/>
              </w:rPr>
              <w:t>Fra:</w:t>
            </w:r>
          </w:p>
        </w:tc>
        <w:tc>
          <w:tcPr>
            <w:tcW w:w="8494" w:type="dxa"/>
            <w:tcBorders>
              <w:top w:val="single" w:sz="4" w:space="0" w:color="auto"/>
              <w:left w:val="nil"/>
              <w:bottom w:val="single" w:sz="4" w:space="0" w:color="auto"/>
              <w:right w:val="nil"/>
            </w:tcBorders>
          </w:tcPr>
          <w:tbl>
            <w:tblPr>
              <w:tblStyle w:val="Tabellrutenett"/>
              <w:tblW w:w="0" w:type="auto"/>
              <w:tblLook w:val="01E0" w:firstRow="1" w:lastRow="1" w:firstColumn="1" w:lastColumn="1" w:noHBand="0" w:noVBand="0"/>
            </w:tblPr>
            <w:tblGrid>
              <w:gridCol w:w="8275"/>
            </w:tblGrid>
            <w:tr w:rsidR="00C3714C">
              <w:tc>
                <w:tcPr>
                  <w:tcW w:w="8275" w:type="dxa"/>
                  <w:tcBorders>
                    <w:top w:val="nil"/>
                    <w:left w:val="nil"/>
                    <w:bottom w:val="nil"/>
                    <w:right w:val="nil"/>
                  </w:tcBorders>
                </w:tcPr>
                <w:p w:rsidR="00FF23F0" w:rsidRDefault="00A60C75" w:rsidP="00443E01">
                  <w:pPr>
                    <w:spacing w:before="60" w:after="60"/>
                    <w:ind w:left="34" w:right="85"/>
                    <w:rPr>
                      <w:rFonts w:ascii="Times" w:hAnsi="Times"/>
                      <w:lang w:val="en-US" w:eastAsia="en-US"/>
                    </w:rPr>
                  </w:pPr>
                  <w:bookmarkStart w:id="3" w:name="SaksbehandlerNavn"/>
                  <w:r>
                    <w:rPr>
                      <w:rFonts w:ascii="Times" w:hAnsi="Times"/>
                      <w:lang w:val="en-US" w:eastAsia="en-US"/>
                    </w:rPr>
                    <w:t>Frode Tjønn</w:t>
                  </w:r>
                  <w:bookmarkEnd w:id="3"/>
                </w:p>
              </w:tc>
            </w:tr>
          </w:tbl>
          <w:p w:rsidR="00FF23F0" w:rsidRDefault="002F4C37" w:rsidP="00443E01">
            <w:pPr>
              <w:spacing w:after="60"/>
              <w:ind w:left="34" w:right="85"/>
              <w:rPr>
                <w:rFonts w:ascii="Times" w:hAnsi="Times"/>
                <w:lang w:val="en-US" w:eastAsia="en-US"/>
              </w:rPr>
            </w:pPr>
          </w:p>
        </w:tc>
      </w:tr>
    </w:tbl>
    <w:p w:rsidR="00FF23F0" w:rsidRDefault="002F4C37" w:rsidP="00231A4D"/>
    <w:p w:rsidR="00FF23F0" w:rsidRDefault="002F4C37" w:rsidP="00231A4D"/>
    <w:tbl>
      <w:tblPr>
        <w:tblStyle w:val="Tabellrutenett"/>
        <w:tblW w:w="93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021"/>
        <w:gridCol w:w="1378"/>
      </w:tblGrid>
      <w:tr w:rsidR="00C3714C">
        <w:trPr>
          <w:trHeight w:hRule="exact" w:val="198"/>
        </w:trPr>
        <w:tc>
          <w:tcPr>
            <w:tcW w:w="8021" w:type="dxa"/>
          </w:tcPr>
          <w:p w:rsidR="00EA109B" w:rsidRPr="005E1701" w:rsidRDefault="00A60C75" w:rsidP="0073796F">
            <w:pPr>
              <w:pStyle w:val="Topptekst"/>
              <w:rPr>
                <w:b/>
              </w:rPr>
            </w:pPr>
            <w:r>
              <w:rPr>
                <w:b/>
              </w:rPr>
              <w:t>Referanse</w:t>
            </w:r>
          </w:p>
        </w:tc>
        <w:tc>
          <w:tcPr>
            <w:tcW w:w="1378" w:type="dxa"/>
          </w:tcPr>
          <w:p w:rsidR="00EA109B" w:rsidRPr="005E1701" w:rsidRDefault="00A60C75" w:rsidP="0073796F">
            <w:pPr>
              <w:pStyle w:val="Topptekst"/>
              <w:rPr>
                <w:b/>
              </w:rPr>
            </w:pPr>
            <w:r w:rsidRPr="005E1701">
              <w:rPr>
                <w:b/>
              </w:rPr>
              <w:t>Dato</w:t>
            </w:r>
          </w:p>
        </w:tc>
      </w:tr>
      <w:tr w:rsidR="00C3714C">
        <w:trPr>
          <w:trHeight w:val="349"/>
        </w:trPr>
        <w:tc>
          <w:tcPr>
            <w:tcW w:w="8021" w:type="dxa"/>
          </w:tcPr>
          <w:p w:rsidR="00EA109B" w:rsidRPr="00E80A77" w:rsidRDefault="00A60C75" w:rsidP="0073796F">
            <w:pPr>
              <w:pStyle w:val="Topptekst"/>
              <w:rPr>
                <w:sz w:val="24"/>
              </w:rPr>
            </w:pPr>
            <w:bookmarkStart w:id="4" w:name="Saksnr"/>
            <w:r w:rsidRPr="00E80A77">
              <w:rPr>
                <w:sz w:val="24"/>
              </w:rPr>
              <w:t>2021/854</w:t>
            </w:r>
            <w:bookmarkEnd w:id="4"/>
          </w:p>
        </w:tc>
        <w:tc>
          <w:tcPr>
            <w:tcW w:w="1378" w:type="dxa"/>
          </w:tcPr>
          <w:p w:rsidR="00EA109B" w:rsidRPr="00E80A77" w:rsidRDefault="00A60C75" w:rsidP="0073796F">
            <w:pPr>
              <w:pStyle w:val="Topptekst"/>
              <w:rPr>
                <w:sz w:val="24"/>
              </w:rPr>
            </w:pPr>
            <w:bookmarkStart w:id="5" w:name="Ref"/>
            <w:bookmarkStart w:id="6" w:name="Brevdato"/>
            <w:bookmarkEnd w:id="5"/>
            <w:r w:rsidRPr="00E80A77">
              <w:rPr>
                <w:sz w:val="24"/>
              </w:rPr>
              <w:t>13.08.2021</w:t>
            </w:r>
            <w:bookmarkEnd w:id="6"/>
          </w:p>
        </w:tc>
      </w:tr>
    </w:tbl>
    <w:p w:rsidR="00EA109B" w:rsidRDefault="002F4C37" w:rsidP="00EA109B"/>
    <w:p w:rsidR="00EA109B" w:rsidRDefault="002F4C37" w:rsidP="00231A4D"/>
    <w:p w:rsidR="00231A4D" w:rsidRPr="0064468C" w:rsidRDefault="00A60C75" w:rsidP="00231A4D">
      <w:pPr>
        <w:pStyle w:val="Overskrift1"/>
        <w:rPr>
          <w:sz w:val="32"/>
          <w:szCs w:val="32"/>
        </w:rPr>
      </w:pPr>
      <w:bookmarkStart w:id="7" w:name="Tittel"/>
      <w:r w:rsidRPr="0064468C">
        <w:rPr>
          <w:sz w:val="32"/>
          <w:szCs w:val="32"/>
        </w:rPr>
        <w:t>Gjennomgang av planinitiativ viltgjerde Lønsdal - Sørelva Brøytestasjon</w:t>
      </w:r>
      <w:bookmarkEnd w:id="7"/>
    </w:p>
    <w:p w:rsidR="00464CBF" w:rsidRDefault="00464CBF" w:rsidP="00231A4D">
      <w:r>
        <w:t>Referatet godkjent med divergens på følgende punkt:</w:t>
      </w:r>
    </w:p>
    <w:p w:rsidR="00464CBF" w:rsidRDefault="00464CBF" w:rsidP="00231A4D"/>
    <w:p w:rsidR="00231A4D" w:rsidRDefault="00196E49" w:rsidP="00231A4D">
      <w:r>
        <w:t>Kommentar til referatet:</w:t>
      </w:r>
    </w:p>
    <w:p w:rsidR="00196E49" w:rsidRDefault="00196E49" w:rsidP="00231A4D">
      <w:r>
        <w:t>Det er uenigheter i referatets punkt 3.b. Punktet er merket med rød skrift: Bane NOR sin kommentar er som følge:</w:t>
      </w:r>
    </w:p>
    <w:p w:rsidR="00196E49" w:rsidRPr="00196E49" w:rsidRDefault="00196E49" w:rsidP="00196E49">
      <w:pPr>
        <w:rPr>
          <w:i/>
          <w:color w:val="FF0000"/>
          <w:sz w:val="22"/>
          <w:szCs w:val="22"/>
        </w:rPr>
      </w:pPr>
      <w:r w:rsidRPr="00196E49">
        <w:rPr>
          <w:i/>
          <w:color w:val="FF0000"/>
        </w:rPr>
        <w:t xml:space="preserve">Bane NOR er uenige setningen «Det bør registreres traseer som er spesielt utsatte for </w:t>
      </w:r>
      <w:proofErr w:type="spellStart"/>
      <w:r w:rsidRPr="00196E49">
        <w:rPr>
          <w:i/>
          <w:color w:val="FF0000"/>
        </w:rPr>
        <w:t>påflygning</w:t>
      </w:r>
      <w:proofErr w:type="spellEnd"/>
      <w:r w:rsidRPr="00196E49">
        <w:rPr>
          <w:i/>
          <w:color w:val="FF0000"/>
        </w:rPr>
        <w:t xml:space="preserve"> Jfr. Naturmangfoldlova 8-12», og ber om at setningen strykes eller at uenigheten tas med i referatet. (e-post.</w:t>
      </w:r>
      <w:r w:rsidR="00330BF3">
        <w:rPr>
          <w:i/>
          <w:color w:val="FF0000"/>
        </w:rPr>
        <w:t xml:space="preserve"> Til Saltdal kommune fra </w:t>
      </w:r>
      <w:r w:rsidR="00330BF3" w:rsidRPr="00196E49">
        <w:rPr>
          <w:i/>
          <w:color w:val="FF0000"/>
        </w:rPr>
        <w:t>Sissel Enodd, Multiconsult</w:t>
      </w:r>
      <w:r w:rsidR="00330BF3">
        <w:rPr>
          <w:i/>
          <w:color w:val="FF0000"/>
        </w:rPr>
        <w:t>, d</w:t>
      </w:r>
      <w:r w:rsidRPr="00196E49">
        <w:rPr>
          <w:i/>
          <w:color w:val="FF0000"/>
        </w:rPr>
        <w:t>at. 02.09.2021.).</w:t>
      </w:r>
    </w:p>
    <w:p w:rsidR="00196E49" w:rsidRPr="00231A4D" w:rsidRDefault="00196E49" w:rsidP="00231A4D"/>
    <w:p w:rsidR="0059758E" w:rsidRDefault="0059758E" w:rsidP="0059758E">
      <w:pPr>
        <w:pStyle w:val="mortaga"/>
        <w:shd w:val="clear" w:color="auto" w:fill="FFFFFF"/>
        <w:spacing w:before="225" w:beforeAutospacing="0" w:after="0" w:afterAutospacing="0"/>
        <w:rPr>
          <w:rFonts w:ascii="Helvetica" w:hAnsi="Helvetica" w:cs="Helvetica"/>
          <w:color w:val="333333"/>
          <w:sz w:val="23"/>
          <w:szCs w:val="23"/>
        </w:rPr>
      </w:pPr>
      <w:bookmarkStart w:id="8" w:name="Start"/>
      <w:bookmarkEnd w:id="8"/>
      <w:r>
        <w:rPr>
          <w:rFonts w:ascii="Helvetica" w:hAnsi="Helvetica" w:cs="Helvetica"/>
          <w:color w:val="333333"/>
          <w:sz w:val="23"/>
          <w:szCs w:val="23"/>
        </w:rPr>
        <w:t>I oppstartsmøtet skal alle temaer som er nødvendig for å klargjøre forutsetningene for det videre planarbeidet og utformingen av det endelige planforslaget, behandles. Det skal blant annet tas stilling til:</w:t>
      </w:r>
    </w:p>
    <w:p w:rsidR="0059758E" w:rsidRDefault="0059758E" w:rsidP="0059758E"/>
    <w:p w:rsidR="0059758E" w:rsidRPr="008D544E" w:rsidRDefault="0059758E" w:rsidP="0059758E">
      <w:pPr>
        <w:pStyle w:val="Listeavsnitt"/>
        <w:numPr>
          <w:ilvl w:val="0"/>
          <w:numId w:val="8"/>
        </w:numPr>
        <w:rPr>
          <w:rFonts w:ascii="Helvetica" w:hAnsi="Helvetica" w:cs="Helvetica"/>
          <w:color w:val="333333"/>
          <w:sz w:val="23"/>
          <w:szCs w:val="23"/>
        </w:rPr>
      </w:pPr>
      <w:r>
        <w:rPr>
          <w:rFonts w:ascii="Helvetica" w:hAnsi="Helvetica" w:cs="Helvetica"/>
          <w:color w:val="333333"/>
          <w:sz w:val="23"/>
          <w:szCs w:val="23"/>
        </w:rPr>
        <w:t>H</w:t>
      </w:r>
      <w:r w:rsidRPr="008D544E">
        <w:rPr>
          <w:rFonts w:ascii="Helvetica" w:hAnsi="Helvetica" w:cs="Helvetica"/>
          <w:color w:val="333333"/>
          <w:sz w:val="23"/>
          <w:szCs w:val="23"/>
        </w:rPr>
        <w:t>vordan det skal tilrettelegges for samarbeid, medvirkning og samfunnssikkerhet</w:t>
      </w:r>
    </w:p>
    <w:p w:rsidR="0059758E" w:rsidRDefault="0059758E" w:rsidP="0059758E">
      <w:pPr>
        <w:pStyle w:val="Listeavsnitt"/>
        <w:numPr>
          <w:ilvl w:val="0"/>
          <w:numId w:val="5"/>
        </w:numPr>
        <w:rPr>
          <w:rFonts w:ascii="Helvetica" w:hAnsi="Helvetica" w:cs="Helvetica"/>
          <w:color w:val="333333"/>
          <w:sz w:val="23"/>
          <w:szCs w:val="23"/>
        </w:rPr>
      </w:pPr>
      <w:r>
        <w:rPr>
          <w:rFonts w:ascii="Helvetica" w:hAnsi="Helvetica" w:cs="Helvetica"/>
          <w:color w:val="333333"/>
          <w:sz w:val="23"/>
          <w:szCs w:val="23"/>
        </w:rPr>
        <w:t>Særskilt medvirkning fra Reindrift og brukere av området (hytteforening), Statskog, Arva As (teknisk infrastruktur), samt egen avdeling med fagansvar for etablering av nye planoverganger (ved behov), Statens vegvesen</w:t>
      </w:r>
    </w:p>
    <w:p w:rsidR="0059758E" w:rsidRDefault="0059758E" w:rsidP="0059758E">
      <w:pPr>
        <w:pStyle w:val="Listeavsnitt"/>
        <w:numPr>
          <w:ilvl w:val="0"/>
          <w:numId w:val="5"/>
        </w:numPr>
        <w:rPr>
          <w:rFonts w:ascii="Helvetica" w:hAnsi="Helvetica" w:cs="Helvetica"/>
          <w:color w:val="333333"/>
          <w:sz w:val="23"/>
          <w:szCs w:val="23"/>
        </w:rPr>
      </w:pPr>
      <w:r>
        <w:rPr>
          <w:rFonts w:ascii="Helvetica" w:hAnsi="Helvetica" w:cs="Helvetica"/>
          <w:color w:val="333333"/>
          <w:sz w:val="23"/>
          <w:szCs w:val="23"/>
        </w:rPr>
        <w:lastRenderedPageBreak/>
        <w:t>Det bør legges opp til et møte i etterkant av meldt oppstart og ha et dialog- og informasjonsmøte med brukerne.</w:t>
      </w:r>
    </w:p>
    <w:p w:rsidR="0059758E" w:rsidRPr="00A942C9" w:rsidRDefault="0059758E" w:rsidP="0059758E">
      <w:pPr>
        <w:pStyle w:val="Listeavsnitt"/>
        <w:numPr>
          <w:ilvl w:val="0"/>
          <w:numId w:val="5"/>
        </w:numPr>
        <w:rPr>
          <w:rFonts w:ascii="Helvetica" w:hAnsi="Helvetica" w:cs="Helvetica"/>
          <w:color w:val="333333"/>
          <w:sz w:val="23"/>
          <w:szCs w:val="23"/>
        </w:rPr>
      </w:pPr>
      <w:r>
        <w:rPr>
          <w:rFonts w:ascii="Helvetica" w:hAnsi="Helvetica" w:cs="Helvetica"/>
          <w:color w:val="333333"/>
          <w:sz w:val="23"/>
          <w:szCs w:val="23"/>
        </w:rPr>
        <w:t xml:space="preserve">Frist for oppstart og innspill må følge plan og bygningslovas bestemmelser på minimum 30 dager altså 4 uker er tilstrekkelig. </w:t>
      </w:r>
    </w:p>
    <w:p w:rsidR="0059758E" w:rsidRDefault="0059758E" w:rsidP="0059758E">
      <w:pPr>
        <w:rPr>
          <w:rFonts w:ascii="Helvetica" w:hAnsi="Helvetica" w:cs="Helvetica"/>
          <w:color w:val="333333"/>
          <w:sz w:val="23"/>
          <w:szCs w:val="23"/>
        </w:rPr>
      </w:pPr>
    </w:p>
    <w:p w:rsidR="0059758E" w:rsidRDefault="0059758E" w:rsidP="0059758E">
      <w:pPr>
        <w:rPr>
          <w:rFonts w:ascii="Helvetica" w:hAnsi="Helvetica" w:cs="Helvetica"/>
          <w:color w:val="333333"/>
          <w:sz w:val="23"/>
          <w:szCs w:val="23"/>
        </w:rPr>
      </w:pPr>
    </w:p>
    <w:p w:rsidR="0059758E" w:rsidRPr="008D544E" w:rsidRDefault="0059758E" w:rsidP="0059758E">
      <w:pPr>
        <w:pStyle w:val="Listeavsnitt"/>
        <w:numPr>
          <w:ilvl w:val="0"/>
          <w:numId w:val="8"/>
        </w:numPr>
        <w:rPr>
          <w:rFonts w:ascii="Helvetica" w:hAnsi="Helvetica" w:cs="Helvetica"/>
          <w:color w:val="333333"/>
          <w:sz w:val="23"/>
          <w:szCs w:val="23"/>
        </w:rPr>
      </w:pPr>
      <w:r w:rsidRPr="008D544E">
        <w:rPr>
          <w:rFonts w:ascii="Helvetica" w:hAnsi="Helvetica" w:cs="Helvetica"/>
          <w:color w:val="333333"/>
          <w:sz w:val="23"/>
          <w:szCs w:val="23"/>
        </w:rPr>
        <w:t>om planen vil omfattes av forskrift om konsekvensutredninger og hvordan det videre opplegget skal være for arbeidet frem til en slik utredning foreligger.</w:t>
      </w:r>
    </w:p>
    <w:p w:rsidR="0059758E" w:rsidRDefault="0059758E" w:rsidP="0059758E"/>
    <w:p w:rsidR="0059758E" w:rsidRPr="00DE51AD" w:rsidRDefault="0059758E" w:rsidP="0059758E">
      <w:pPr>
        <w:rPr>
          <w:rFonts w:ascii="Helvetica" w:hAnsi="Helvetica" w:cs="Helvetica"/>
          <w:b/>
          <w:color w:val="333333"/>
          <w:sz w:val="27"/>
          <w:szCs w:val="27"/>
        </w:rPr>
      </w:pPr>
      <w:r w:rsidRPr="00DE51AD">
        <w:rPr>
          <w:b/>
        </w:rPr>
        <w:t xml:space="preserve">Vurdering § 6. Planer og tiltak som alltid skal </w:t>
      </w:r>
      <w:proofErr w:type="spellStart"/>
      <w:r w:rsidRPr="00DE51AD">
        <w:rPr>
          <w:b/>
        </w:rPr>
        <w:t>konsekvensutredes</w:t>
      </w:r>
      <w:proofErr w:type="spellEnd"/>
      <w:r w:rsidRPr="00DE51AD">
        <w:rPr>
          <w:b/>
        </w:rPr>
        <w:t xml:space="preserve"> og ha planprogram eller melding</w:t>
      </w:r>
    </w:p>
    <w:p w:rsidR="0059758E" w:rsidRDefault="0059758E" w:rsidP="0059758E">
      <w:r w:rsidRPr="00DE51AD">
        <w:t>b. reguleringsplaner etter plan- og bygningsloven for tiltak i vedlegg I. Unntatt fra dette er reguleringsplaner der det konkrete</w:t>
      </w:r>
    </w:p>
    <w:p w:rsidR="0059758E" w:rsidRDefault="0059758E" w:rsidP="0059758E"/>
    <w:p w:rsidR="0059758E" w:rsidRDefault="0059758E" w:rsidP="0059758E">
      <w:pPr>
        <w:pStyle w:val="Listeavsnitt"/>
        <w:numPr>
          <w:ilvl w:val="0"/>
          <w:numId w:val="7"/>
        </w:numPr>
      </w:pPr>
      <w:r>
        <w:t xml:space="preserve">Viltgjerdet omfattes ikke av </w:t>
      </w:r>
      <w:proofErr w:type="spellStart"/>
      <w:r>
        <w:t>forskriftens</w:t>
      </w:r>
      <w:proofErr w:type="spellEnd"/>
      <w:r>
        <w:t xml:space="preserve"> vedlegg I og som automatisk krever KU-utredning. </w:t>
      </w:r>
    </w:p>
    <w:p w:rsidR="0059758E" w:rsidRDefault="0059758E" w:rsidP="0059758E"/>
    <w:p w:rsidR="0059758E" w:rsidRPr="00DE51AD" w:rsidRDefault="0059758E" w:rsidP="0059758E">
      <w:pPr>
        <w:rPr>
          <w:b/>
        </w:rPr>
      </w:pPr>
      <w:r w:rsidRPr="00DE51AD">
        <w:rPr>
          <w:b/>
        </w:rPr>
        <w:t xml:space="preserve">Vurdering § 8. Planer og tiltak som skal </w:t>
      </w:r>
      <w:proofErr w:type="spellStart"/>
      <w:r w:rsidRPr="00DE51AD">
        <w:rPr>
          <w:b/>
        </w:rPr>
        <w:t>konsekvensutredes</w:t>
      </w:r>
      <w:proofErr w:type="spellEnd"/>
      <w:r w:rsidRPr="00DE51AD">
        <w:rPr>
          <w:b/>
        </w:rPr>
        <w:t xml:space="preserve"> hvis de kan få vesentlige virkninger for miljø eller</w:t>
      </w:r>
      <w:r w:rsidRPr="00DE51AD">
        <w:rPr>
          <w:rFonts w:ascii="Helvetica" w:hAnsi="Helvetica" w:cs="Helvetica"/>
          <w:b/>
          <w:iCs/>
          <w:color w:val="333333"/>
          <w:sz w:val="27"/>
          <w:szCs w:val="27"/>
        </w:rPr>
        <w:t xml:space="preserve"> </w:t>
      </w:r>
      <w:r w:rsidRPr="00DE51AD">
        <w:rPr>
          <w:b/>
        </w:rPr>
        <w:t>samfunn</w:t>
      </w:r>
    </w:p>
    <w:p w:rsidR="0059758E" w:rsidRPr="00DE51AD" w:rsidRDefault="0059758E" w:rsidP="0059758E">
      <w:pPr>
        <w:pStyle w:val="Listeavsnitt"/>
        <w:numPr>
          <w:ilvl w:val="0"/>
          <w:numId w:val="6"/>
        </w:numPr>
      </w:pPr>
      <w:r w:rsidRPr="00DE51AD">
        <w:t xml:space="preserve">reguleringsplaner for tiltak i vedlegg II. Unntatt fra dette er reguleringsplaner der det konkrete tiltaket er </w:t>
      </w:r>
      <w:proofErr w:type="spellStart"/>
      <w:r w:rsidRPr="00DE51AD">
        <w:t>konsekvensutredet</w:t>
      </w:r>
      <w:proofErr w:type="spellEnd"/>
      <w:r w:rsidRPr="00DE51AD">
        <w:t xml:space="preserve"> i en tidligere plan og der reguleringsplanen er i samsvar med denne tidligere planen</w:t>
      </w:r>
    </w:p>
    <w:p w:rsidR="0059758E" w:rsidRDefault="0059758E" w:rsidP="0059758E"/>
    <w:p w:rsidR="0059758E" w:rsidRDefault="0059758E" w:rsidP="0059758E">
      <w:pPr>
        <w:pStyle w:val="Listeavsnitt"/>
        <w:numPr>
          <w:ilvl w:val="0"/>
          <w:numId w:val="7"/>
        </w:numPr>
      </w:pPr>
      <w:r>
        <w:t xml:space="preserve">Viltgjerdet omfattes ikke av vedlegg II i </w:t>
      </w:r>
      <w:proofErr w:type="spellStart"/>
      <w:r>
        <w:t>forskriften</w:t>
      </w:r>
      <w:proofErr w:type="spellEnd"/>
      <w:r>
        <w:t>.</w:t>
      </w:r>
    </w:p>
    <w:p w:rsidR="0059758E" w:rsidRDefault="0059758E" w:rsidP="0059758E"/>
    <w:p w:rsidR="0059758E" w:rsidRDefault="0059758E" w:rsidP="0059758E">
      <w:r>
        <w:t>Konklusjon:</w:t>
      </w:r>
    </w:p>
    <w:p w:rsidR="0059758E" w:rsidRDefault="0059758E" w:rsidP="0059758E">
      <w:r>
        <w:t xml:space="preserve">Regulering av viltgjerdet omfattes ikke av </w:t>
      </w:r>
      <w:proofErr w:type="spellStart"/>
      <w:r>
        <w:t>forskriftens</w:t>
      </w:r>
      <w:proofErr w:type="spellEnd"/>
      <w:r>
        <w:t xml:space="preserve"> vedlegg I og II og skal sådan ikke </w:t>
      </w:r>
      <w:proofErr w:type="spellStart"/>
      <w:r>
        <w:t>konsekvensutredes</w:t>
      </w:r>
      <w:proofErr w:type="spellEnd"/>
      <w:r>
        <w:t xml:space="preserve">.  Kommunen viser likevel til at konsekvenser/virkninger for miljø og samfunn skal beskrives.  </w:t>
      </w:r>
    </w:p>
    <w:p w:rsidR="0059758E" w:rsidRDefault="0059758E" w:rsidP="0059758E"/>
    <w:p w:rsidR="0059758E" w:rsidRDefault="0059758E" w:rsidP="0059758E">
      <w:pPr>
        <w:pStyle w:val="Listeavsnitt"/>
        <w:numPr>
          <w:ilvl w:val="0"/>
          <w:numId w:val="8"/>
        </w:numPr>
        <w:rPr>
          <w:rFonts w:ascii="Helvetica" w:hAnsi="Helvetica" w:cs="Helvetica"/>
          <w:color w:val="333333"/>
          <w:sz w:val="23"/>
          <w:szCs w:val="23"/>
        </w:rPr>
      </w:pPr>
      <w:r w:rsidRPr="008D544E">
        <w:rPr>
          <w:rFonts w:ascii="Helvetica" w:hAnsi="Helvetica" w:cs="Helvetica"/>
          <w:color w:val="333333"/>
          <w:sz w:val="23"/>
          <w:szCs w:val="23"/>
        </w:rPr>
        <w:t>om det skal utarbeides andre utredninger om bestemte temaer, og om kommunen eller forslagsstilleren skal utarbeide rapportene</w:t>
      </w:r>
    </w:p>
    <w:p w:rsidR="0059758E" w:rsidRPr="000A4478" w:rsidRDefault="0059758E" w:rsidP="0059758E">
      <w:pPr>
        <w:rPr>
          <w:rFonts w:ascii="Helvetica" w:hAnsi="Helvetica" w:cs="Helvetica"/>
          <w:b/>
          <w:color w:val="333333"/>
          <w:sz w:val="23"/>
          <w:szCs w:val="23"/>
        </w:rPr>
      </w:pPr>
      <w:r w:rsidRPr="000A4478">
        <w:rPr>
          <w:rFonts w:ascii="Helvetica" w:hAnsi="Helvetica" w:cs="Helvetica"/>
          <w:b/>
          <w:color w:val="333333"/>
          <w:sz w:val="23"/>
          <w:szCs w:val="23"/>
        </w:rPr>
        <w:t>Tema som må omtales særskilt er:</w:t>
      </w:r>
    </w:p>
    <w:p w:rsidR="0059758E" w:rsidRPr="00F47C4A" w:rsidRDefault="0059758E" w:rsidP="0059758E">
      <w:pPr>
        <w:pStyle w:val="Listeavsnitt"/>
        <w:numPr>
          <w:ilvl w:val="0"/>
          <w:numId w:val="9"/>
        </w:numPr>
        <w:rPr>
          <w:rFonts w:ascii="Helvetica" w:hAnsi="Helvetica" w:cs="Helvetica"/>
          <w:color w:val="333333"/>
          <w:sz w:val="23"/>
          <w:szCs w:val="23"/>
        </w:rPr>
      </w:pPr>
      <w:r w:rsidRPr="00F47C4A">
        <w:rPr>
          <w:rFonts w:ascii="Helvetica" w:hAnsi="Helvetica" w:cs="Helvetica"/>
          <w:color w:val="333333"/>
          <w:sz w:val="23"/>
          <w:szCs w:val="23"/>
        </w:rPr>
        <w:t>Naturmangfold – området er lokalisert inntil Saltfjellet/Svartisen landskapsvernområde. Det må utredes hvorvidt tiltaket/planen vil kunne få konsekvenser for verneverdier her.</w:t>
      </w:r>
    </w:p>
    <w:p w:rsidR="0059758E" w:rsidRPr="00F47C4A" w:rsidRDefault="0059758E" w:rsidP="0059758E">
      <w:pPr>
        <w:pStyle w:val="Listeavsnitt"/>
        <w:rPr>
          <w:rFonts w:ascii="Helvetica" w:hAnsi="Helvetica" w:cs="Helvetica"/>
          <w:color w:val="333333"/>
          <w:sz w:val="23"/>
          <w:szCs w:val="23"/>
        </w:rPr>
      </w:pPr>
    </w:p>
    <w:p w:rsidR="0059758E" w:rsidRDefault="0059758E" w:rsidP="00196E49">
      <w:pPr>
        <w:pStyle w:val="Listeavsnitt"/>
        <w:numPr>
          <w:ilvl w:val="0"/>
          <w:numId w:val="9"/>
        </w:numPr>
        <w:rPr>
          <w:rFonts w:ascii="Helvetica" w:hAnsi="Helvetica" w:cs="Helvetica"/>
          <w:color w:val="FF0000"/>
          <w:sz w:val="23"/>
          <w:szCs w:val="23"/>
        </w:rPr>
      </w:pPr>
      <w:r w:rsidRPr="00F47C4A">
        <w:rPr>
          <w:rFonts w:ascii="Helvetica" w:hAnsi="Helvetica" w:cs="Helvetica"/>
          <w:color w:val="333333"/>
          <w:sz w:val="23"/>
          <w:szCs w:val="23"/>
        </w:rPr>
        <w:t xml:space="preserve">Tema </w:t>
      </w:r>
      <w:proofErr w:type="spellStart"/>
      <w:r w:rsidRPr="00F47C4A">
        <w:rPr>
          <w:rFonts w:ascii="Helvetica" w:hAnsi="Helvetica" w:cs="Helvetica"/>
          <w:color w:val="333333"/>
          <w:sz w:val="23"/>
          <w:szCs w:val="23"/>
        </w:rPr>
        <w:t>påflygning</w:t>
      </w:r>
      <w:proofErr w:type="spellEnd"/>
      <w:r w:rsidRPr="00F47C4A">
        <w:rPr>
          <w:rFonts w:ascii="Helvetica" w:hAnsi="Helvetica" w:cs="Helvetica"/>
          <w:color w:val="333333"/>
          <w:sz w:val="23"/>
          <w:szCs w:val="23"/>
        </w:rPr>
        <w:t xml:space="preserve"> – Gjerdet må plasseres slik at det blir mindre utsatt for </w:t>
      </w:r>
      <w:proofErr w:type="spellStart"/>
      <w:r w:rsidRPr="00F47C4A">
        <w:rPr>
          <w:rFonts w:ascii="Helvetica" w:hAnsi="Helvetica" w:cs="Helvetica"/>
          <w:color w:val="333333"/>
          <w:sz w:val="23"/>
          <w:szCs w:val="23"/>
        </w:rPr>
        <w:t>påflygning</w:t>
      </w:r>
      <w:proofErr w:type="spellEnd"/>
      <w:r w:rsidRPr="00F47C4A">
        <w:rPr>
          <w:rFonts w:ascii="Helvetica" w:hAnsi="Helvetica" w:cs="Helvetica"/>
          <w:color w:val="333333"/>
          <w:sz w:val="23"/>
          <w:szCs w:val="23"/>
        </w:rPr>
        <w:t xml:space="preserve"> fugl</w:t>
      </w:r>
      <w:r w:rsidRPr="00A20F29">
        <w:rPr>
          <w:rFonts w:ascii="Helvetica" w:hAnsi="Helvetica" w:cs="Helvetica"/>
          <w:color w:val="333333"/>
          <w:sz w:val="23"/>
          <w:szCs w:val="23"/>
        </w:rPr>
        <w:t xml:space="preserve">. </w:t>
      </w:r>
      <w:r w:rsidR="00196E49" w:rsidRPr="00196E49">
        <w:rPr>
          <w:rFonts w:ascii="Helvetica" w:hAnsi="Helvetica" w:cs="Helvetica"/>
          <w:color w:val="FF0000"/>
          <w:sz w:val="23"/>
          <w:szCs w:val="23"/>
        </w:rPr>
        <w:t xml:space="preserve">Det bør registreres traseer som er spesielt utsatte for </w:t>
      </w:r>
      <w:proofErr w:type="spellStart"/>
      <w:r w:rsidR="00196E49" w:rsidRPr="00196E49">
        <w:rPr>
          <w:rFonts w:ascii="Helvetica" w:hAnsi="Helvetica" w:cs="Helvetica"/>
          <w:color w:val="FF0000"/>
          <w:sz w:val="23"/>
          <w:szCs w:val="23"/>
        </w:rPr>
        <w:t>påflygning</w:t>
      </w:r>
      <w:proofErr w:type="spellEnd"/>
      <w:r w:rsidR="00196E49">
        <w:rPr>
          <w:rFonts w:ascii="Helvetica" w:hAnsi="Helvetica" w:cs="Helvetica"/>
          <w:color w:val="FF0000"/>
          <w:sz w:val="23"/>
          <w:szCs w:val="23"/>
        </w:rPr>
        <w:t xml:space="preserve">. Naturmangfoldlova § 8-12. </w:t>
      </w:r>
    </w:p>
    <w:p w:rsidR="00196E49" w:rsidRPr="00196E49" w:rsidRDefault="00196E49" w:rsidP="00196E49">
      <w:pPr>
        <w:pStyle w:val="Listeavsnitt"/>
        <w:rPr>
          <w:rFonts w:ascii="Helvetica" w:hAnsi="Helvetica" w:cs="Helvetica"/>
          <w:color w:val="FF0000"/>
          <w:sz w:val="23"/>
          <w:szCs w:val="23"/>
        </w:rPr>
      </w:pPr>
    </w:p>
    <w:p w:rsidR="0059758E" w:rsidRDefault="0059758E" w:rsidP="0059758E">
      <w:pPr>
        <w:pStyle w:val="Listeavsnitt"/>
        <w:numPr>
          <w:ilvl w:val="0"/>
          <w:numId w:val="9"/>
        </w:numPr>
        <w:rPr>
          <w:rFonts w:ascii="Helvetica" w:hAnsi="Helvetica" w:cs="Helvetica"/>
          <w:color w:val="333333"/>
          <w:sz w:val="23"/>
          <w:szCs w:val="23"/>
        </w:rPr>
      </w:pPr>
      <w:r>
        <w:rPr>
          <w:rFonts w:ascii="Helvetica" w:hAnsi="Helvetica" w:cs="Helvetica"/>
          <w:color w:val="333333"/>
          <w:sz w:val="23"/>
          <w:szCs w:val="23"/>
        </w:rPr>
        <w:t xml:space="preserve">Tema vilt – elg. Det må redegjøres for storviltets bruk av området og påvirkning på viltets </w:t>
      </w:r>
      <w:proofErr w:type="spellStart"/>
      <w:r>
        <w:rPr>
          <w:rFonts w:ascii="Helvetica" w:hAnsi="Helvetica" w:cs="Helvetica"/>
          <w:color w:val="333333"/>
          <w:sz w:val="23"/>
          <w:szCs w:val="23"/>
        </w:rPr>
        <w:t>trekkområde</w:t>
      </w:r>
      <w:proofErr w:type="spellEnd"/>
      <w:r>
        <w:rPr>
          <w:rFonts w:ascii="Helvetica" w:hAnsi="Helvetica" w:cs="Helvetica"/>
          <w:color w:val="333333"/>
          <w:sz w:val="23"/>
          <w:szCs w:val="23"/>
        </w:rPr>
        <w:t xml:space="preserve">. Gjerdets utstrekning vil ha en lengde på ca. 16 km og sperre for trekk i retning øst/vest. Naturmangfoldlova 8-12. Ørjan Alm og Statskog vil kunne benyttes som ressurspersoner for opplysninger om krysningspunkter. Statskog har avskytningsoversikt og det er eget </w:t>
      </w:r>
      <w:proofErr w:type="spellStart"/>
      <w:r>
        <w:rPr>
          <w:rFonts w:ascii="Helvetica" w:hAnsi="Helvetica" w:cs="Helvetica"/>
          <w:color w:val="333333"/>
          <w:sz w:val="23"/>
          <w:szCs w:val="23"/>
        </w:rPr>
        <w:t>jaktvall</w:t>
      </w:r>
      <w:proofErr w:type="spellEnd"/>
      <w:r>
        <w:rPr>
          <w:rFonts w:ascii="Helvetica" w:hAnsi="Helvetica" w:cs="Helvetica"/>
          <w:color w:val="333333"/>
          <w:sz w:val="23"/>
          <w:szCs w:val="23"/>
        </w:rPr>
        <w:t xml:space="preserve"> på området.  I tillegg statistikk for påkjørsler. Konsekvenser/virkninger/tiltak.</w:t>
      </w:r>
    </w:p>
    <w:p w:rsidR="0059758E" w:rsidRDefault="0059758E" w:rsidP="0059758E">
      <w:pPr>
        <w:pStyle w:val="Listeavsnitt"/>
        <w:rPr>
          <w:rFonts w:ascii="Helvetica" w:hAnsi="Helvetica" w:cs="Helvetica"/>
          <w:color w:val="333333"/>
          <w:sz w:val="23"/>
          <w:szCs w:val="23"/>
        </w:rPr>
      </w:pPr>
    </w:p>
    <w:p w:rsidR="0059758E" w:rsidRDefault="0059758E" w:rsidP="0059758E">
      <w:pPr>
        <w:pStyle w:val="Listeavsnitt"/>
        <w:numPr>
          <w:ilvl w:val="0"/>
          <w:numId w:val="9"/>
        </w:numPr>
        <w:rPr>
          <w:rFonts w:ascii="Helvetica" w:hAnsi="Helvetica" w:cs="Helvetica"/>
          <w:color w:val="333333"/>
          <w:sz w:val="23"/>
          <w:szCs w:val="23"/>
        </w:rPr>
      </w:pPr>
      <w:r>
        <w:rPr>
          <w:rFonts w:ascii="Helvetica" w:hAnsi="Helvetica" w:cs="Helvetica"/>
          <w:color w:val="333333"/>
          <w:sz w:val="23"/>
          <w:szCs w:val="23"/>
        </w:rPr>
        <w:t xml:space="preserve">Tema tamrein -  Tiltaket medfører at </w:t>
      </w:r>
      <w:proofErr w:type="spellStart"/>
      <w:r>
        <w:rPr>
          <w:rFonts w:ascii="Helvetica" w:hAnsi="Helvetica" w:cs="Helvetica"/>
          <w:color w:val="333333"/>
          <w:sz w:val="23"/>
          <w:szCs w:val="23"/>
        </w:rPr>
        <w:t>flyttlei</w:t>
      </w:r>
      <w:proofErr w:type="spellEnd"/>
      <w:r>
        <w:rPr>
          <w:rFonts w:ascii="Helvetica" w:hAnsi="Helvetica" w:cs="Helvetica"/>
          <w:color w:val="333333"/>
          <w:sz w:val="23"/>
          <w:szCs w:val="23"/>
        </w:rPr>
        <w:t xml:space="preserve"> og </w:t>
      </w:r>
      <w:proofErr w:type="spellStart"/>
      <w:r>
        <w:rPr>
          <w:rFonts w:ascii="Helvetica" w:hAnsi="Helvetica" w:cs="Helvetica"/>
          <w:color w:val="333333"/>
          <w:sz w:val="23"/>
          <w:szCs w:val="23"/>
        </w:rPr>
        <w:t>trekklei</w:t>
      </w:r>
      <w:proofErr w:type="spellEnd"/>
      <w:r>
        <w:rPr>
          <w:rFonts w:ascii="Helvetica" w:hAnsi="Helvetica" w:cs="Helvetica"/>
          <w:color w:val="333333"/>
          <w:sz w:val="23"/>
          <w:szCs w:val="23"/>
        </w:rPr>
        <w:t xml:space="preserve"> for reindrift stenges. Det må redegjøres for konsekvenser/virkninger/tiltak  </w:t>
      </w:r>
    </w:p>
    <w:p w:rsidR="0059758E" w:rsidRPr="000A4478" w:rsidRDefault="0059758E" w:rsidP="0059758E">
      <w:pPr>
        <w:pStyle w:val="Listeavsnitt"/>
        <w:rPr>
          <w:rFonts w:ascii="Helvetica" w:hAnsi="Helvetica" w:cs="Helvetica"/>
          <w:color w:val="333333"/>
          <w:sz w:val="23"/>
          <w:szCs w:val="23"/>
        </w:rPr>
      </w:pPr>
    </w:p>
    <w:p w:rsidR="0059758E" w:rsidRDefault="0059758E" w:rsidP="0059758E">
      <w:pPr>
        <w:pStyle w:val="Listeavsnitt"/>
        <w:numPr>
          <w:ilvl w:val="0"/>
          <w:numId w:val="9"/>
        </w:numPr>
        <w:rPr>
          <w:rFonts w:ascii="Helvetica" w:hAnsi="Helvetica" w:cs="Helvetica"/>
          <w:color w:val="333333"/>
          <w:sz w:val="23"/>
          <w:szCs w:val="23"/>
        </w:rPr>
      </w:pPr>
      <w:r w:rsidRPr="000A4478">
        <w:rPr>
          <w:rFonts w:ascii="Helvetica" w:hAnsi="Helvetica" w:cs="Helvetica"/>
          <w:color w:val="333333"/>
          <w:sz w:val="23"/>
          <w:szCs w:val="23"/>
        </w:rPr>
        <w:t xml:space="preserve">Det må redegjøres </w:t>
      </w:r>
      <w:r>
        <w:rPr>
          <w:rFonts w:ascii="Helvetica" w:hAnsi="Helvetica" w:cs="Helvetica"/>
          <w:color w:val="333333"/>
          <w:sz w:val="23"/>
          <w:szCs w:val="23"/>
        </w:rPr>
        <w:t xml:space="preserve">for </w:t>
      </w:r>
      <w:r w:rsidRPr="000A4478">
        <w:rPr>
          <w:rFonts w:ascii="Helvetica" w:hAnsi="Helvetica" w:cs="Helvetica"/>
          <w:color w:val="333333"/>
          <w:sz w:val="23"/>
          <w:szCs w:val="23"/>
        </w:rPr>
        <w:t>utøvelse av friluftsliv sommer og vinterstid i nærhet av planområdet</w:t>
      </w:r>
      <w:r>
        <w:rPr>
          <w:rFonts w:ascii="Helvetica" w:hAnsi="Helvetica" w:cs="Helvetica"/>
          <w:color w:val="333333"/>
          <w:sz w:val="23"/>
          <w:szCs w:val="23"/>
        </w:rPr>
        <w:t xml:space="preserve"> og hvordan et gjerde vil påvirke friluftslivets bruk av områdene i vest</w:t>
      </w:r>
      <w:r w:rsidRPr="000A4478">
        <w:rPr>
          <w:rFonts w:ascii="Helvetica" w:hAnsi="Helvetica" w:cs="Helvetica"/>
          <w:color w:val="333333"/>
          <w:sz w:val="23"/>
          <w:szCs w:val="23"/>
        </w:rPr>
        <w:t>. Dette særskilt i forhold til regist</w:t>
      </w:r>
      <w:r>
        <w:rPr>
          <w:rFonts w:ascii="Helvetica" w:hAnsi="Helvetica" w:cs="Helvetica"/>
          <w:color w:val="333333"/>
          <w:sz w:val="23"/>
          <w:szCs w:val="23"/>
        </w:rPr>
        <w:t>r</w:t>
      </w:r>
      <w:r w:rsidRPr="000A4478">
        <w:rPr>
          <w:rFonts w:ascii="Helvetica" w:hAnsi="Helvetica" w:cs="Helvetica"/>
          <w:color w:val="333333"/>
          <w:sz w:val="23"/>
          <w:szCs w:val="23"/>
        </w:rPr>
        <w:t>ering av krysningspunkter som benytte</w:t>
      </w:r>
      <w:r>
        <w:rPr>
          <w:rFonts w:ascii="Helvetica" w:hAnsi="Helvetica" w:cs="Helvetica"/>
          <w:color w:val="333333"/>
          <w:sz w:val="23"/>
          <w:szCs w:val="23"/>
        </w:rPr>
        <w:t>s i dag</w:t>
      </w:r>
      <w:r w:rsidRPr="000A4478">
        <w:rPr>
          <w:rFonts w:ascii="Helvetica" w:hAnsi="Helvetica" w:cs="Helvetica"/>
          <w:color w:val="333333"/>
          <w:sz w:val="23"/>
          <w:szCs w:val="23"/>
        </w:rPr>
        <w:t xml:space="preserve">. </w:t>
      </w:r>
      <w:r>
        <w:rPr>
          <w:rFonts w:ascii="Helvetica" w:hAnsi="Helvetica" w:cs="Helvetica"/>
          <w:color w:val="333333"/>
          <w:sz w:val="23"/>
          <w:szCs w:val="23"/>
        </w:rPr>
        <w:t xml:space="preserve">Viktig at det bes om innspill på dette i </w:t>
      </w:r>
      <w:proofErr w:type="spellStart"/>
      <w:r>
        <w:rPr>
          <w:rFonts w:ascii="Helvetica" w:hAnsi="Helvetica" w:cs="Helvetica"/>
          <w:color w:val="333333"/>
          <w:sz w:val="23"/>
          <w:szCs w:val="23"/>
        </w:rPr>
        <w:t>oppstartsmeldingen</w:t>
      </w:r>
      <w:proofErr w:type="spellEnd"/>
      <w:r>
        <w:rPr>
          <w:rFonts w:ascii="Helvetica" w:hAnsi="Helvetica" w:cs="Helvetica"/>
          <w:color w:val="333333"/>
          <w:sz w:val="23"/>
          <w:szCs w:val="23"/>
        </w:rPr>
        <w:t xml:space="preserve">.  Viktig å tilrettelegge for trygg og sikker kryssing av jernbanen. </w:t>
      </w:r>
      <w:r w:rsidRPr="000A4478">
        <w:rPr>
          <w:rFonts w:ascii="Helvetica" w:hAnsi="Helvetica" w:cs="Helvetica"/>
          <w:color w:val="333333"/>
          <w:sz w:val="23"/>
          <w:szCs w:val="23"/>
        </w:rPr>
        <w:t>Lokalisering av parkeringsplasser o</w:t>
      </w:r>
      <w:r>
        <w:rPr>
          <w:rFonts w:ascii="Helvetica" w:hAnsi="Helvetica" w:cs="Helvetica"/>
          <w:color w:val="333333"/>
          <w:sz w:val="23"/>
          <w:szCs w:val="23"/>
        </w:rPr>
        <w:t xml:space="preserve">g adkomst mot over/underganger må sikres dersom det blir aktuelt i reguleringsplanen. </w:t>
      </w:r>
    </w:p>
    <w:p w:rsidR="0059758E" w:rsidRPr="007C6BD1" w:rsidRDefault="0059758E" w:rsidP="0059758E">
      <w:pPr>
        <w:pStyle w:val="Listeavsnitt"/>
        <w:rPr>
          <w:rFonts w:ascii="Helvetica" w:hAnsi="Helvetica" w:cs="Helvetica"/>
          <w:color w:val="333333"/>
          <w:sz w:val="23"/>
          <w:szCs w:val="23"/>
        </w:rPr>
      </w:pPr>
    </w:p>
    <w:p w:rsidR="0059758E" w:rsidRDefault="0059758E" w:rsidP="0059758E">
      <w:pPr>
        <w:pStyle w:val="Listeavsnitt"/>
        <w:numPr>
          <w:ilvl w:val="0"/>
          <w:numId w:val="9"/>
        </w:numPr>
        <w:rPr>
          <w:rFonts w:ascii="Helvetica" w:hAnsi="Helvetica" w:cs="Helvetica"/>
          <w:color w:val="333333"/>
          <w:sz w:val="23"/>
          <w:szCs w:val="23"/>
        </w:rPr>
      </w:pPr>
      <w:r w:rsidRPr="000A4478">
        <w:rPr>
          <w:rFonts w:ascii="Helvetica" w:hAnsi="Helvetica" w:cs="Helvetica"/>
          <w:color w:val="333333"/>
          <w:sz w:val="23"/>
          <w:szCs w:val="23"/>
        </w:rPr>
        <w:t>Lønsdal stasjon: Ikke særskilt tema som skal utredes men det er viktig å vurdere hvor gjerdet rundt Lønsdal stasjon skal være. Herunder driving av rein, parkeringsplasser, friluftsliv, åpning i gjerde m.m.</w:t>
      </w:r>
      <w:r>
        <w:rPr>
          <w:rFonts w:ascii="Helvetica" w:hAnsi="Helvetica" w:cs="Helvetica"/>
          <w:color w:val="333333"/>
          <w:sz w:val="23"/>
          <w:szCs w:val="23"/>
        </w:rPr>
        <w:t xml:space="preserve"> </w:t>
      </w:r>
    </w:p>
    <w:p w:rsidR="0059758E" w:rsidRDefault="0059758E" w:rsidP="0059758E">
      <w:pPr>
        <w:rPr>
          <w:rFonts w:ascii="Helvetica" w:hAnsi="Helvetica" w:cs="Helvetica"/>
          <w:color w:val="333333"/>
          <w:sz w:val="23"/>
          <w:szCs w:val="23"/>
        </w:rPr>
      </w:pPr>
    </w:p>
    <w:p w:rsidR="0059758E" w:rsidRDefault="0059758E" w:rsidP="0059758E">
      <w:pPr>
        <w:pStyle w:val="Listeavsnitt"/>
        <w:numPr>
          <w:ilvl w:val="0"/>
          <w:numId w:val="8"/>
        </w:numPr>
        <w:rPr>
          <w:rFonts w:ascii="Helvetica" w:hAnsi="Helvetica" w:cs="Helvetica"/>
          <w:color w:val="333333"/>
          <w:sz w:val="23"/>
          <w:szCs w:val="23"/>
        </w:rPr>
      </w:pPr>
      <w:r w:rsidRPr="008D544E">
        <w:rPr>
          <w:rFonts w:ascii="Helvetica" w:hAnsi="Helvetica" w:cs="Helvetica"/>
          <w:color w:val="333333"/>
          <w:sz w:val="23"/>
          <w:szCs w:val="23"/>
        </w:rPr>
        <w:t>om det er hensiktsmessig med felles behandling av plan- og byggesak etter plan- og bygningsloven § 12-15</w:t>
      </w:r>
    </w:p>
    <w:p w:rsidR="0059758E" w:rsidRDefault="0059758E" w:rsidP="0059758E">
      <w:pPr>
        <w:pStyle w:val="Listeavsnitt"/>
        <w:numPr>
          <w:ilvl w:val="0"/>
          <w:numId w:val="7"/>
        </w:numPr>
        <w:rPr>
          <w:rFonts w:ascii="Helvetica" w:hAnsi="Helvetica" w:cs="Helvetica"/>
          <w:color w:val="333333"/>
          <w:sz w:val="23"/>
          <w:szCs w:val="23"/>
        </w:rPr>
      </w:pPr>
      <w:r>
        <w:rPr>
          <w:rFonts w:ascii="Helvetica" w:hAnsi="Helvetica" w:cs="Helvetica"/>
          <w:color w:val="333333"/>
          <w:sz w:val="23"/>
          <w:szCs w:val="23"/>
        </w:rPr>
        <w:t xml:space="preserve">Dersom traseen fastsettes nøyaktig i terrenget vil det ikke være nødvendig med byggesak. </w:t>
      </w:r>
    </w:p>
    <w:p w:rsidR="0059758E" w:rsidRDefault="0059758E" w:rsidP="0059758E">
      <w:pPr>
        <w:pStyle w:val="Listeavsnitt"/>
        <w:numPr>
          <w:ilvl w:val="0"/>
          <w:numId w:val="7"/>
        </w:numPr>
        <w:rPr>
          <w:rFonts w:ascii="Helvetica" w:hAnsi="Helvetica" w:cs="Helvetica"/>
          <w:color w:val="333333"/>
          <w:sz w:val="23"/>
          <w:szCs w:val="23"/>
        </w:rPr>
      </w:pPr>
      <w:r>
        <w:rPr>
          <w:rFonts w:ascii="Helvetica" w:hAnsi="Helvetica" w:cs="Helvetica"/>
          <w:color w:val="333333"/>
          <w:sz w:val="23"/>
          <w:szCs w:val="23"/>
        </w:rPr>
        <w:t xml:space="preserve">Dersom en gjennom avklaringen identifiserer områder der det er virkninger for naturmangfold, friluftsliv skal det avklares i prosessen hvorvidt gjerdet kan lokaliseres på omtalt sted. </w:t>
      </w:r>
    </w:p>
    <w:p w:rsidR="0059758E" w:rsidRDefault="0059758E" w:rsidP="0059758E">
      <w:pPr>
        <w:pStyle w:val="Listeavsnitt"/>
        <w:numPr>
          <w:ilvl w:val="0"/>
          <w:numId w:val="7"/>
        </w:numPr>
        <w:rPr>
          <w:rFonts w:ascii="Helvetica" w:hAnsi="Helvetica" w:cs="Helvetica"/>
          <w:color w:val="333333"/>
          <w:sz w:val="23"/>
          <w:szCs w:val="23"/>
        </w:rPr>
      </w:pPr>
      <w:r>
        <w:rPr>
          <w:rFonts w:ascii="Helvetica" w:hAnsi="Helvetica" w:cs="Helvetica"/>
          <w:color w:val="333333"/>
          <w:sz w:val="23"/>
          <w:szCs w:val="23"/>
        </w:rPr>
        <w:t xml:space="preserve">Det vil være tilstrekkelig å avsette et område ut fra Jernbanesporet så lenge virkningene av gjerdet langsmed banen er vurdert og beskrevet.  Derfor må yttergrensen av planområdet være det området maksimalt gjerdet kan settes. Dette kreves identifisering av potensielle konflikter med andre brukerinteresser langsmed traseen og avklaring. </w:t>
      </w:r>
    </w:p>
    <w:p w:rsidR="0059758E" w:rsidRPr="008D544E" w:rsidRDefault="0059758E" w:rsidP="0059758E">
      <w:pPr>
        <w:pStyle w:val="Listeavsnitt"/>
        <w:rPr>
          <w:rFonts w:ascii="Helvetica" w:hAnsi="Helvetica" w:cs="Helvetica"/>
          <w:color w:val="333333"/>
          <w:sz w:val="23"/>
          <w:szCs w:val="23"/>
        </w:rPr>
      </w:pPr>
    </w:p>
    <w:p w:rsidR="0059758E" w:rsidRDefault="0059758E" w:rsidP="0059758E">
      <w:pPr>
        <w:rPr>
          <w:rFonts w:ascii="Helvetica" w:hAnsi="Helvetica" w:cs="Helvetica"/>
          <w:color w:val="333333"/>
          <w:sz w:val="23"/>
          <w:szCs w:val="23"/>
        </w:rPr>
      </w:pPr>
    </w:p>
    <w:p w:rsidR="0059758E" w:rsidRDefault="0059758E" w:rsidP="0059758E">
      <w:pPr>
        <w:pStyle w:val="Listeavsnitt"/>
        <w:numPr>
          <w:ilvl w:val="0"/>
          <w:numId w:val="8"/>
        </w:numPr>
        <w:rPr>
          <w:rFonts w:ascii="Helvetica" w:hAnsi="Helvetica" w:cs="Helvetica"/>
          <w:color w:val="333333"/>
          <w:sz w:val="23"/>
          <w:szCs w:val="23"/>
        </w:rPr>
      </w:pPr>
      <w:r w:rsidRPr="008D544E">
        <w:rPr>
          <w:rFonts w:ascii="Helvetica" w:hAnsi="Helvetica" w:cs="Helvetica"/>
          <w:color w:val="333333"/>
          <w:sz w:val="23"/>
          <w:szCs w:val="23"/>
        </w:rPr>
        <w:t>hva kommunen skal bidra med underveis i planarbeidet</w:t>
      </w:r>
    </w:p>
    <w:p w:rsidR="0059758E" w:rsidRDefault="0059758E" w:rsidP="0059758E">
      <w:pPr>
        <w:pStyle w:val="Listeavsnitt"/>
        <w:numPr>
          <w:ilvl w:val="0"/>
          <w:numId w:val="7"/>
        </w:numPr>
        <w:rPr>
          <w:rFonts w:ascii="Helvetica" w:hAnsi="Helvetica" w:cs="Helvetica"/>
          <w:color w:val="333333"/>
          <w:sz w:val="23"/>
          <w:szCs w:val="23"/>
        </w:rPr>
      </w:pPr>
      <w:r>
        <w:rPr>
          <w:rFonts w:ascii="Helvetica" w:hAnsi="Helvetica" w:cs="Helvetica"/>
          <w:color w:val="333333"/>
          <w:sz w:val="23"/>
          <w:szCs w:val="23"/>
        </w:rPr>
        <w:t xml:space="preserve">Kommunen vil kunne legge ut oppstartmelding med planavgrensning på kommunekart.com sammen med øvrige dokumenter, kommunen kan delta på møter og befaringer. </w:t>
      </w:r>
    </w:p>
    <w:p w:rsidR="0059758E" w:rsidRDefault="0059758E" w:rsidP="0059758E">
      <w:pPr>
        <w:pStyle w:val="Listeavsnitt"/>
        <w:numPr>
          <w:ilvl w:val="0"/>
          <w:numId w:val="7"/>
        </w:numPr>
        <w:rPr>
          <w:rFonts w:ascii="Helvetica" w:hAnsi="Helvetica" w:cs="Helvetica"/>
          <w:color w:val="333333"/>
          <w:sz w:val="23"/>
          <w:szCs w:val="23"/>
        </w:rPr>
      </w:pPr>
      <w:r>
        <w:rPr>
          <w:rFonts w:ascii="Helvetica" w:hAnsi="Helvetica" w:cs="Helvetica"/>
          <w:color w:val="333333"/>
          <w:sz w:val="23"/>
          <w:szCs w:val="23"/>
        </w:rPr>
        <w:t>Oversende naboliste til plankonsulent. Kommunen oversender varslingsliste</w:t>
      </w:r>
    </w:p>
    <w:p w:rsidR="0059758E" w:rsidRDefault="0059758E" w:rsidP="0059758E">
      <w:pPr>
        <w:pStyle w:val="Listeavsnitt"/>
        <w:numPr>
          <w:ilvl w:val="0"/>
          <w:numId w:val="7"/>
        </w:numPr>
        <w:rPr>
          <w:rFonts w:ascii="Helvetica" w:hAnsi="Helvetica" w:cs="Helvetica"/>
          <w:color w:val="333333"/>
          <w:sz w:val="23"/>
          <w:szCs w:val="23"/>
        </w:rPr>
      </w:pPr>
      <w:r>
        <w:rPr>
          <w:rFonts w:ascii="Helvetica" w:hAnsi="Helvetica" w:cs="Helvetica"/>
          <w:color w:val="333333"/>
          <w:sz w:val="23"/>
          <w:szCs w:val="23"/>
        </w:rPr>
        <w:t xml:space="preserve">Kommunen legger ut link til </w:t>
      </w:r>
      <w:proofErr w:type="spellStart"/>
      <w:r>
        <w:rPr>
          <w:rFonts w:ascii="Helvetica" w:hAnsi="Helvetica" w:cs="Helvetica"/>
          <w:color w:val="333333"/>
          <w:sz w:val="23"/>
          <w:szCs w:val="23"/>
        </w:rPr>
        <w:t>teamsmøte</w:t>
      </w:r>
      <w:proofErr w:type="spellEnd"/>
      <w:r>
        <w:rPr>
          <w:rFonts w:ascii="Helvetica" w:hAnsi="Helvetica" w:cs="Helvetica"/>
          <w:color w:val="333333"/>
          <w:sz w:val="23"/>
          <w:szCs w:val="23"/>
        </w:rPr>
        <w:t xml:space="preserve"> på kommunens hjemmeside.</w:t>
      </w:r>
    </w:p>
    <w:p w:rsidR="0059758E" w:rsidRDefault="0059758E" w:rsidP="0059758E">
      <w:pPr>
        <w:pStyle w:val="Listeavsnitt"/>
        <w:numPr>
          <w:ilvl w:val="0"/>
          <w:numId w:val="7"/>
        </w:numPr>
        <w:rPr>
          <w:rFonts w:ascii="Helvetica" w:hAnsi="Helvetica" w:cs="Helvetica"/>
          <w:color w:val="333333"/>
          <w:sz w:val="23"/>
          <w:szCs w:val="23"/>
        </w:rPr>
      </w:pPr>
      <w:r>
        <w:rPr>
          <w:rFonts w:ascii="Helvetica" w:hAnsi="Helvetica" w:cs="Helvetica"/>
          <w:color w:val="333333"/>
          <w:sz w:val="23"/>
          <w:szCs w:val="23"/>
        </w:rPr>
        <w:t>Kommunen prøver å få til avisomtale av planlagt tiltak</w:t>
      </w:r>
    </w:p>
    <w:p w:rsidR="0059758E" w:rsidRDefault="0059758E" w:rsidP="0059758E">
      <w:pPr>
        <w:pStyle w:val="Listeavsnitt"/>
        <w:numPr>
          <w:ilvl w:val="0"/>
          <w:numId w:val="7"/>
        </w:numPr>
        <w:rPr>
          <w:rFonts w:ascii="Helvetica" w:hAnsi="Helvetica" w:cs="Helvetica"/>
          <w:color w:val="333333"/>
          <w:sz w:val="23"/>
          <w:szCs w:val="23"/>
        </w:rPr>
      </w:pPr>
      <w:r>
        <w:rPr>
          <w:rFonts w:ascii="Helvetica" w:hAnsi="Helvetica" w:cs="Helvetica"/>
          <w:color w:val="333333"/>
          <w:sz w:val="23"/>
          <w:szCs w:val="23"/>
        </w:rPr>
        <w:t>Kommunen deltar på befaringer i september</w:t>
      </w:r>
    </w:p>
    <w:p w:rsidR="0059758E" w:rsidRPr="008D544E" w:rsidRDefault="0059758E" w:rsidP="0059758E">
      <w:pPr>
        <w:pStyle w:val="Listeavsnitt"/>
        <w:rPr>
          <w:rFonts w:ascii="Helvetica" w:hAnsi="Helvetica" w:cs="Helvetica"/>
          <w:color w:val="333333"/>
          <w:sz w:val="23"/>
          <w:szCs w:val="23"/>
        </w:rPr>
      </w:pPr>
    </w:p>
    <w:p w:rsidR="0059758E" w:rsidRDefault="0059758E" w:rsidP="0059758E">
      <w:pPr>
        <w:rPr>
          <w:rFonts w:ascii="Helvetica" w:hAnsi="Helvetica" w:cs="Helvetica"/>
          <w:color w:val="333333"/>
          <w:sz w:val="23"/>
          <w:szCs w:val="23"/>
        </w:rPr>
      </w:pPr>
    </w:p>
    <w:p w:rsidR="0059758E" w:rsidRDefault="0059758E" w:rsidP="0059758E">
      <w:pPr>
        <w:pStyle w:val="Listeavsnitt"/>
        <w:numPr>
          <w:ilvl w:val="0"/>
          <w:numId w:val="8"/>
        </w:numPr>
        <w:rPr>
          <w:rFonts w:ascii="Helvetica" w:hAnsi="Helvetica" w:cs="Helvetica"/>
          <w:color w:val="333333"/>
          <w:sz w:val="23"/>
          <w:szCs w:val="23"/>
        </w:rPr>
      </w:pPr>
      <w:r w:rsidRPr="008D544E">
        <w:rPr>
          <w:rFonts w:ascii="Helvetica" w:hAnsi="Helvetica" w:cs="Helvetica"/>
          <w:color w:val="333333"/>
          <w:sz w:val="23"/>
          <w:szCs w:val="23"/>
        </w:rPr>
        <w:t>om det er behov for senere dialogmøter mellom forslagsstilleren og kommunen</w:t>
      </w:r>
    </w:p>
    <w:p w:rsidR="0059758E" w:rsidRPr="007E6199" w:rsidRDefault="0059758E" w:rsidP="0059758E">
      <w:pPr>
        <w:pStyle w:val="Listeavsnitt"/>
        <w:numPr>
          <w:ilvl w:val="0"/>
          <w:numId w:val="10"/>
        </w:numPr>
        <w:ind w:left="720"/>
        <w:rPr>
          <w:rFonts w:ascii="Helvetica" w:hAnsi="Helvetica" w:cs="Helvetica"/>
          <w:color w:val="333333"/>
          <w:sz w:val="23"/>
          <w:szCs w:val="23"/>
        </w:rPr>
      </w:pPr>
      <w:r w:rsidRPr="007E6199">
        <w:rPr>
          <w:rFonts w:ascii="Helvetica" w:hAnsi="Helvetica" w:cs="Helvetica"/>
          <w:color w:val="333333"/>
          <w:sz w:val="23"/>
          <w:szCs w:val="23"/>
        </w:rPr>
        <w:t xml:space="preserve">Dersom tiltakshaver ønsker </w:t>
      </w:r>
      <w:r>
        <w:rPr>
          <w:rFonts w:ascii="Helvetica" w:hAnsi="Helvetica" w:cs="Helvetica"/>
          <w:color w:val="333333"/>
          <w:sz w:val="23"/>
          <w:szCs w:val="23"/>
        </w:rPr>
        <w:t xml:space="preserve">er </w:t>
      </w:r>
      <w:r w:rsidRPr="007E6199">
        <w:rPr>
          <w:rFonts w:ascii="Helvetica" w:hAnsi="Helvetica" w:cs="Helvetica"/>
          <w:color w:val="333333"/>
          <w:sz w:val="23"/>
          <w:szCs w:val="23"/>
        </w:rPr>
        <w:t>det mulig å gjennomføre en midtveisevaluering</w:t>
      </w:r>
      <w:r>
        <w:rPr>
          <w:rFonts w:ascii="Helvetica" w:hAnsi="Helvetica" w:cs="Helvetica"/>
          <w:color w:val="333333"/>
          <w:sz w:val="23"/>
          <w:szCs w:val="23"/>
        </w:rPr>
        <w:t xml:space="preserve"> med p</w:t>
      </w:r>
      <w:r w:rsidRPr="007E6199">
        <w:rPr>
          <w:rFonts w:ascii="Helvetica" w:hAnsi="Helvetica" w:cs="Helvetica"/>
          <w:color w:val="333333"/>
          <w:sz w:val="23"/>
          <w:szCs w:val="23"/>
        </w:rPr>
        <w:t>resentasjon av innspill og vurderinger fra plankonsulent og tiltakshaver.</w:t>
      </w:r>
    </w:p>
    <w:p w:rsidR="0059758E" w:rsidRDefault="0059758E" w:rsidP="0059758E">
      <w:pPr>
        <w:rPr>
          <w:rFonts w:ascii="Helvetica" w:hAnsi="Helvetica" w:cs="Helvetica"/>
          <w:color w:val="333333"/>
          <w:sz w:val="23"/>
          <w:szCs w:val="23"/>
        </w:rPr>
      </w:pPr>
    </w:p>
    <w:p w:rsidR="0059758E" w:rsidRDefault="0059758E" w:rsidP="0059758E">
      <w:pPr>
        <w:pStyle w:val="Listeavsnitt"/>
        <w:numPr>
          <w:ilvl w:val="0"/>
          <w:numId w:val="8"/>
        </w:numPr>
        <w:rPr>
          <w:rFonts w:ascii="Helvetica" w:hAnsi="Helvetica" w:cs="Helvetica"/>
          <w:color w:val="333333"/>
          <w:sz w:val="23"/>
          <w:szCs w:val="23"/>
        </w:rPr>
      </w:pPr>
      <w:r w:rsidRPr="008D544E">
        <w:rPr>
          <w:rFonts w:ascii="Helvetica" w:hAnsi="Helvetica" w:cs="Helvetica"/>
          <w:color w:val="333333"/>
          <w:sz w:val="23"/>
          <w:szCs w:val="23"/>
        </w:rPr>
        <w:t>en overordnet fremdriftsplan som skal gjelde for planarbeidet</w:t>
      </w:r>
    </w:p>
    <w:p w:rsidR="0059758E" w:rsidRDefault="0059758E" w:rsidP="0059758E">
      <w:pPr>
        <w:pStyle w:val="Listeavsnitt"/>
        <w:numPr>
          <w:ilvl w:val="0"/>
          <w:numId w:val="7"/>
        </w:numPr>
        <w:rPr>
          <w:rFonts w:ascii="Helvetica" w:hAnsi="Helvetica" w:cs="Helvetica"/>
          <w:color w:val="333333"/>
          <w:sz w:val="23"/>
          <w:szCs w:val="23"/>
        </w:rPr>
      </w:pPr>
      <w:r>
        <w:rPr>
          <w:rFonts w:ascii="Helvetica" w:hAnsi="Helvetica" w:cs="Helvetica"/>
          <w:color w:val="333333"/>
          <w:sz w:val="23"/>
          <w:szCs w:val="23"/>
        </w:rPr>
        <w:t xml:space="preserve">Presenteres i møtet fra tiltakshaver. Kommunen forholder seg til de tidsfrister som er på 12 uker etter mottatt reguleringsplan. </w:t>
      </w:r>
    </w:p>
    <w:p w:rsidR="0059758E" w:rsidRDefault="0059758E" w:rsidP="0059758E">
      <w:pPr>
        <w:pStyle w:val="Listeavsnitt"/>
        <w:numPr>
          <w:ilvl w:val="0"/>
          <w:numId w:val="7"/>
        </w:numPr>
        <w:rPr>
          <w:rFonts w:ascii="Helvetica" w:hAnsi="Helvetica" w:cs="Helvetica"/>
          <w:color w:val="333333"/>
          <w:sz w:val="23"/>
          <w:szCs w:val="23"/>
        </w:rPr>
      </w:pPr>
      <w:r>
        <w:rPr>
          <w:rFonts w:ascii="Helvetica" w:hAnsi="Helvetica" w:cs="Helvetica"/>
          <w:color w:val="333333"/>
          <w:sz w:val="23"/>
          <w:szCs w:val="23"/>
        </w:rPr>
        <w:lastRenderedPageBreak/>
        <w:t>Melding om oppstart slik at høringsfrist er utgått og en har fått inn innspill før befaring og dialogmøte med Reindriftsnæringen og Statsforvalteren, berørte parter m.fl. Befaringer planlegges 20. og 21 september.</w:t>
      </w:r>
    </w:p>
    <w:p w:rsidR="0059758E" w:rsidRDefault="0059758E" w:rsidP="0059758E">
      <w:pPr>
        <w:pStyle w:val="Listeavsnitt"/>
        <w:numPr>
          <w:ilvl w:val="0"/>
          <w:numId w:val="7"/>
        </w:numPr>
        <w:rPr>
          <w:rFonts w:ascii="Helvetica" w:hAnsi="Helvetica" w:cs="Helvetica"/>
          <w:color w:val="333333"/>
          <w:sz w:val="23"/>
          <w:szCs w:val="23"/>
        </w:rPr>
      </w:pPr>
      <w:r>
        <w:rPr>
          <w:rFonts w:ascii="Helvetica" w:hAnsi="Helvetica" w:cs="Helvetica"/>
          <w:color w:val="333333"/>
          <w:sz w:val="23"/>
          <w:szCs w:val="23"/>
        </w:rPr>
        <w:t>Informasjonsmøte på Teams planlegges 15. september.</w:t>
      </w:r>
    </w:p>
    <w:p w:rsidR="0059758E" w:rsidRDefault="0059758E" w:rsidP="0059758E">
      <w:pPr>
        <w:pStyle w:val="Listeavsnitt"/>
        <w:rPr>
          <w:rFonts w:ascii="Helvetica" w:hAnsi="Helvetica" w:cs="Helvetica"/>
          <w:color w:val="333333"/>
          <w:sz w:val="23"/>
          <w:szCs w:val="23"/>
        </w:rPr>
      </w:pPr>
    </w:p>
    <w:p w:rsidR="0059758E" w:rsidRDefault="0059758E" w:rsidP="0059758E"/>
    <w:p w:rsidR="0059758E" w:rsidRPr="0003067A" w:rsidRDefault="0059758E" w:rsidP="0059758E">
      <w:pPr>
        <w:pStyle w:val="Listeavsnitt"/>
        <w:numPr>
          <w:ilvl w:val="0"/>
          <w:numId w:val="8"/>
        </w:numPr>
      </w:pPr>
      <w:r>
        <w:rPr>
          <w:rFonts w:ascii="Helvetica" w:hAnsi="Helvetica" w:cs="Helvetica"/>
          <w:color w:val="333333"/>
          <w:sz w:val="23"/>
          <w:szCs w:val="23"/>
        </w:rPr>
        <w:t>H</w:t>
      </w:r>
      <w:r w:rsidRPr="0003067A">
        <w:rPr>
          <w:rFonts w:ascii="Helvetica" w:hAnsi="Helvetica" w:cs="Helvetica"/>
          <w:color w:val="333333"/>
          <w:sz w:val="23"/>
          <w:szCs w:val="23"/>
        </w:rPr>
        <w:t>vem som er kontaktpersoner hos forslagsstiller og i kommunen</w:t>
      </w:r>
    </w:p>
    <w:p w:rsidR="0059758E" w:rsidRPr="0003067A" w:rsidRDefault="0059758E" w:rsidP="0059758E">
      <w:pPr>
        <w:pStyle w:val="Listeavsnitt"/>
        <w:numPr>
          <w:ilvl w:val="0"/>
          <w:numId w:val="7"/>
        </w:numPr>
      </w:pPr>
      <w:r>
        <w:rPr>
          <w:rFonts w:ascii="Helvetica" w:hAnsi="Helvetica" w:cs="Helvetica"/>
          <w:color w:val="333333"/>
          <w:sz w:val="23"/>
          <w:szCs w:val="23"/>
        </w:rPr>
        <w:t xml:space="preserve">Forslagsstiller: Sissel Enodd (Multiconsult), Hege Eliassen (Bane NOR), Per Øyvind Mohus (Bane NOR). </w:t>
      </w:r>
    </w:p>
    <w:p w:rsidR="0059758E" w:rsidRPr="0003067A" w:rsidRDefault="0059758E" w:rsidP="0059758E">
      <w:pPr>
        <w:pStyle w:val="Listeavsnitt"/>
        <w:numPr>
          <w:ilvl w:val="0"/>
          <w:numId w:val="7"/>
        </w:numPr>
      </w:pPr>
      <w:r>
        <w:rPr>
          <w:rFonts w:ascii="Helvetica" w:hAnsi="Helvetica" w:cs="Helvetica"/>
          <w:color w:val="333333"/>
          <w:sz w:val="23"/>
          <w:szCs w:val="23"/>
        </w:rPr>
        <w:t>Saltdal kommune: Frode Tjønn (arealplanlegger), Ørjan Alm (skogbrukssjef)</w:t>
      </w:r>
    </w:p>
    <w:p w:rsidR="0059758E" w:rsidRPr="0003067A" w:rsidRDefault="0059758E" w:rsidP="0059758E">
      <w:pPr>
        <w:pStyle w:val="Listeavsnitt"/>
      </w:pPr>
    </w:p>
    <w:p w:rsidR="0059758E" w:rsidRPr="007E6199" w:rsidRDefault="0059758E" w:rsidP="0059758E">
      <w:pPr>
        <w:pStyle w:val="Listeavsnitt"/>
        <w:numPr>
          <w:ilvl w:val="0"/>
          <w:numId w:val="8"/>
        </w:numPr>
      </w:pPr>
      <w:r>
        <w:rPr>
          <w:rFonts w:ascii="Helvetica" w:hAnsi="Helvetica" w:cs="Helvetica"/>
          <w:color w:val="333333"/>
          <w:sz w:val="23"/>
          <w:szCs w:val="23"/>
        </w:rPr>
        <w:t>O</w:t>
      </w:r>
      <w:r w:rsidRPr="0003067A">
        <w:rPr>
          <w:rFonts w:ascii="Helvetica" w:hAnsi="Helvetica" w:cs="Helvetica"/>
          <w:color w:val="333333"/>
          <w:sz w:val="23"/>
          <w:szCs w:val="23"/>
        </w:rPr>
        <w:t>m det kan være aktuelt å stoppe planinitiativet etter plan- og bygningsloven § 12-8 andre ledd.</w:t>
      </w:r>
    </w:p>
    <w:p w:rsidR="0059758E" w:rsidRDefault="0059758E" w:rsidP="0059758E">
      <w:pPr>
        <w:pStyle w:val="Listeavsnitt"/>
      </w:pPr>
      <w:r>
        <w:rPr>
          <w:rFonts w:ascii="Helvetica" w:hAnsi="Helvetica" w:cs="Helvetica"/>
          <w:color w:val="333333"/>
          <w:sz w:val="23"/>
          <w:szCs w:val="23"/>
        </w:rPr>
        <w:t>Ikke gjennomgått</w:t>
      </w:r>
    </w:p>
    <w:p w:rsidR="0059758E" w:rsidRDefault="0059758E" w:rsidP="0059758E"/>
    <w:p w:rsidR="0059758E" w:rsidRPr="004A50EC" w:rsidRDefault="0059758E" w:rsidP="0059758E">
      <w:pPr>
        <w:rPr>
          <w:b/>
        </w:rPr>
      </w:pPr>
      <w:r w:rsidRPr="004A50EC">
        <w:rPr>
          <w:b/>
        </w:rPr>
        <w:t>Annet: Planavgrens</w:t>
      </w:r>
      <w:r>
        <w:rPr>
          <w:b/>
        </w:rPr>
        <w:t>n</w:t>
      </w:r>
      <w:r w:rsidRPr="004A50EC">
        <w:rPr>
          <w:b/>
        </w:rPr>
        <w:t>ing</w:t>
      </w:r>
    </w:p>
    <w:p w:rsidR="0059758E" w:rsidRDefault="0059758E" w:rsidP="0059758E">
      <w:r>
        <w:t>I all hovedsak innenfor Bane NOR sin eiendom</w:t>
      </w:r>
    </w:p>
    <w:p w:rsidR="0059758E" w:rsidRDefault="0059758E" w:rsidP="0059758E"/>
    <w:p w:rsidR="0059758E" w:rsidRDefault="0059758E" w:rsidP="0059758E">
      <w:r>
        <w:t>Det vurderes planavgrensning på områder utenfor Bane NOR sin eiendom. Spesielt gjelder dette strekningen Jernbanehytta og strekning sørover. Dette pga. vanskelige terrengforhold.</w:t>
      </w:r>
    </w:p>
    <w:p w:rsidR="0059758E" w:rsidRDefault="0059758E" w:rsidP="0059758E"/>
    <w:p w:rsidR="0059758E" w:rsidRDefault="0059758E" w:rsidP="0059758E">
      <w:r>
        <w:t>Kommunen viser til at oversendt avgrensning er innenfor Svartisen/Saltfjellet landskapsvernområde.</w:t>
      </w:r>
    </w:p>
    <w:p w:rsidR="0059758E" w:rsidRDefault="0059758E" w:rsidP="0059758E"/>
    <w:p w:rsidR="0059758E" w:rsidRDefault="0059758E" w:rsidP="0059758E"/>
    <w:p w:rsidR="0059758E" w:rsidRDefault="0059758E" w:rsidP="0059758E"/>
    <w:p w:rsidR="0059758E" w:rsidRDefault="0059758E" w:rsidP="0059758E">
      <w:r>
        <w:t>Med hilsen</w:t>
      </w:r>
    </w:p>
    <w:p w:rsidR="0059758E" w:rsidRDefault="0059758E" w:rsidP="0059758E"/>
    <w:p w:rsidR="0059758E" w:rsidRDefault="0059758E" w:rsidP="0059758E"/>
    <w:p w:rsidR="0059758E" w:rsidRDefault="0059758E" w:rsidP="0059758E">
      <w:bookmarkStart w:id="9" w:name="SaksbehandlerNavn2"/>
      <w:r>
        <w:t>Frode Tjønn</w:t>
      </w:r>
      <w:bookmarkEnd w:id="9"/>
    </w:p>
    <w:p w:rsidR="0059758E" w:rsidRDefault="0059758E" w:rsidP="0059758E">
      <w:bookmarkStart w:id="10" w:name="SaksbehandlerStilling"/>
      <w:r>
        <w:t>Arealplanlegger</w:t>
      </w:r>
      <w:bookmarkEnd w:id="10"/>
    </w:p>
    <w:p w:rsidR="0059758E" w:rsidRDefault="0059758E" w:rsidP="0059758E"/>
    <w:p w:rsidR="0059758E" w:rsidRDefault="0059758E" w:rsidP="0059758E"/>
    <w:p w:rsidR="0059758E" w:rsidRDefault="0059758E" w:rsidP="0059758E"/>
    <w:p w:rsidR="0059758E" w:rsidRDefault="0059758E" w:rsidP="0059758E"/>
    <w:p w:rsidR="00E9428B" w:rsidRDefault="002F4C37" w:rsidP="00D13C46"/>
    <w:p w:rsidR="00D13C46" w:rsidRDefault="002F4C37" w:rsidP="00D13C46">
      <w:bookmarkStart w:id="11" w:name="Vedlegg"/>
      <w:bookmarkEnd w:id="11"/>
    </w:p>
    <w:p w:rsidR="00D13C46" w:rsidRDefault="002F4C37" w:rsidP="00D13C46"/>
    <w:p w:rsidR="002C0D3C" w:rsidRDefault="002F4C37" w:rsidP="00D13C46">
      <w:bookmarkStart w:id="12" w:name="KopiTilTabell"/>
      <w:bookmarkEnd w:id="12"/>
    </w:p>
    <w:p w:rsidR="002F10A5" w:rsidRPr="00D13C46" w:rsidRDefault="002F4C37" w:rsidP="00D13C46"/>
    <w:sectPr w:rsidR="002F10A5" w:rsidRPr="00D13C46" w:rsidSect="00584B31">
      <w:headerReference w:type="even" r:id="rId10"/>
      <w:headerReference w:type="default" r:id="rId11"/>
      <w:headerReference w:type="first" r:id="rId12"/>
      <w:pgSz w:w="16838" w:h="11906" w:orient="landscape" w:code="9"/>
      <w:pgMar w:top="1418" w:right="1418" w:bottom="1106" w:left="141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37" w:rsidRDefault="002F4C37">
      <w:r>
        <w:separator/>
      </w:r>
    </w:p>
  </w:endnote>
  <w:endnote w:type="continuationSeparator" w:id="0">
    <w:p w:rsidR="002F4C37" w:rsidRDefault="002F4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37" w:rsidRDefault="002F4C37">
      <w:r>
        <w:separator/>
      </w:r>
    </w:p>
  </w:footnote>
  <w:footnote w:type="continuationSeparator" w:id="0">
    <w:p w:rsidR="002F4C37" w:rsidRDefault="002F4C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6AC" w:rsidRDefault="002F4C37" w:rsidP="00D13C46"/>
  <w:p w:rsidR="00CC76AC" w:rsidRDefault="002F4C37" w:rsidP="00D13C46"/>
  <w:p w:rsidR="00CC76AC" w:rsidRDefault="002F4C37" w:rsidP="00D13C46"/>
  <w:p w:rsidR="00CC76AC" w:rsidRDefault="002F4C37" w:rsidP="00D13C46"/>
  <w:p w:rsidR="00CC76AC" w:rsidRDefault="002F4C37" w:rsidP="00D13C46"/>
  <w:p w:rsidR="00CC76AC" w:rsidRDefault="002F4C37" w:rsidP="00D13C46"/>
  <w:p w:rsidR="00CC76AC" w:rsidRDefault="002F4C37" w:rsidP="00D13C4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6AC" w:rsidRPr="00485210" w:rsidRDefault="00A60C75" w:rsidP="007E449B">
    <w:pPr>
      <w:pStyle w:val="Topptekst"/>
      <w:tabs>
        <w:tab w:val="clear" w:pos="4536"/>
        <w:tab w:val="clear" w:pos="9072"/>
        <w:tab w:val="right" w:pos="9900"/>
      </w:tabs>
      <w:ind w:left="108"/>
    </w:pPr>
    <w:r w:rsidRPr="00C24AC5">
      <w:tab/>
    </w:r>
  </w:p>
  <w:p w:rsidR="00CC76AC" w:rsidRDefault="002F4C37" w:rsidP="0075646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94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321"/>
      <w:gridCol w:w="4053"/>
      <w:gridCol w:w="4034"/>
    </w:tblGrid>
    <w:tr w:rsidR="00C3714C">
      <w:trPr>
        <w:trHeight w:hRule="exact" w:val="1701"/>
      </w:trPr>
      <w:tc>
        <w:tcPr>
          <w:tcW w:w="1321" w:type="dxa"/>
        </w:tcPr>
        <w:p w:rsidR="00CC76AC" w:rsidRPr="00C24AC5" w:rsidRDefault="00A60C75" w:rsidP="002C17F5">
          <w:pPr>
            <w:spacing w:before="120"/>
          </w:pPr>
          <w:r>
            <w:rPr>
              <w:noProof/>
            </w:rPr>
            <w:drawing>
              <wp:inline distT="0" distB="0" distL="0" distR="0">
                <wp:extent cx="617855" cy="74168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7855" cy="741680"/>
                        </a:xfrm>
                        <a:prstGeom prst="rect">
                          <a:avLst/>
                        </a:prstGeom>
                        <a:noFill/>
                        <a:ln>
                          <a:noFill/>
                        </a:ln>
                      </pic:spPr>
                    </pic:pic>
                  </a:graphicData>
                </a:graphic>
              </wp:inline>
            </w:drawing>
          </w:r>
        </w:p>
      </w:tc>
      <w:tc>
        <w:tcPr>
          <w:tcW w:w="4053" w:type="dxa"/>
        </w:tcPr>
        <w:p w:rsidR="00CC76AC" w:rsidRPr="00825289" w:rsidRDefault="002F4C37" w:rsidP="002C17F5">
          <w:pPr>
            <w:rPr>
              <w:b/>
              <w:sz w:val="8"/>
              <w:szCs w:val="8"/>
            </w:rPr>
          </w:pPr>
        </w:p>
        <w:p w:rsidR="00CC76AC" w:rsidRPr="00320E89" w:rsidRDefault="00A60C75" w:rsidP="002C17F5">
          <w:pPr>
            <w:rPr>
              <w:b/>
              <w:sz w:val="32"/>
              <w:szCs w:val="32"/>
            </w:rPr>
          </w:pPr>
          <w:r>
            <w:rPr>
              <w:b/>
              <w:sz w:val="32"/>
              <w:szCs w:val="32"/>
            </w:rPr>
            <w:t>Saltdal</w:t>
          </w:r>
          <w:r w:rsidRPr="00320E89">
            <w:rPr>
              <w:b/>
              <w:sz w:val="32"/>
              <w:szCs w:val="32"/>
            </w:rPr>
            <w:t xml:space="preserve"> kommune</w:t>
          </w:r>
        </w:p>
        <w:p w:rsidR="00CC76AC" w:rsidRPr="00E9428B" w:rsidRDefault="00A60C75" w:rsidP="002C17F5">
          <w:bookmarkStart w:id="13" w:name="admBetegnelse"/>
          <w:r w:rsidRPr="00E9428B">
            <w:t>Plan og utvikling</w:t>
          </w:r>
          <w:bookmarkEnd w:id="13"/>
        </w:p>
      </w:tc>
      <w:tc>
        <w:tcPr>
          <w:tcW w:w="4034" w:type="dxa"/>
        </w:tcPr>
        <w:p w:rsidR="00CC76AC" w:rsidRPr="00AB5B41" w:rsidRDefault="002F4C37" w:rsidP="002C17F5">
          <w:pPr>
            <w:pStyle w:val="Topptekst"/>
          </w:pPr>
        </w:p>
      </w:tc>
    </w:tr>
  </w:tbl>
  <w:p w:rsidR="00CC76AC" w:rsidRDefault="002F4C37" w:rsidP="0064468C">
    <w:pPr>
      <w:pStyle w:val="Top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686F"/>
    <w:multiLevelType w:val="hybridMultilevel"/>
    <w:tmpl w:val="9820A4DA"/>
    <w:lvl w:ilvl="0" w:tplc="2132F6B2">
      <w:numFmt w:val="bullet"/>
      <w:lvlText w:val="-"/>
      <w:lvlJc w:val="left"/>
      <w:pPr>
        <w:ind w:left="720" w:hanging="360"/>
      </w:pPr>
      <w:rPr>
        <w:rFonts w:ascii="Helvetica" w:eastAsia="Times New Roman" w:hAnsi="Helvetica" w:cs="Helvetica" w:hint="default"/>
      </w:rPr>
    </w:lvl>
    <w:lvl w:ilvl="1" w:tplc="B2B6866E" w:tentative="1">
      <w:start w:val="1"/>
      <w:numFmt w:val="bullet"/>
      <w:lvlText w:val="o"/>
      <w:lvlJc w:val="left"/>
      <w:pPr>
        <w:ind w:left="1440" w:hanging="360"/>
      </w:pPr>
      <w:rPr>
        <w:rFonts w:ascii="Courier New" w:hAnsi="Courier New" w:cs="Courier New" w:hint="default"/>
      </w:rPr>
    </w:lvl>
    <w:lvl w:ilvl="2" w:tplc="B128C726" w:tentative="1">
      <w:start w:val="1"/>
      <w:numFmt w:val="bullet"/>
      <w:lvlText w:val=""/>
      <w:lvlJc w:val="left"/>
      <w:pPr>
        <w:ind w:left="2160" w:hanging="360"/>
      </w:pPr>
      <w:rPr>
        <w:rFonts w:ascii="Wingdings" w:hAnsi="Wingdings" w:hint="default"/>
      </w:rPr>
    </w:lvl>
    <w:lvl w:ilvl="3" w:tplc="AD147E3A" w:tentative="1">
      <w:start w:val="1"/>
      <w:numFmt w:val="bullet"/>
      <w:lvlText w:val=""/>
      <w:lvlJc w:val="left"/>
      <w:pPr>
        <w:ind w:left="2880" w:hanging="360"/>
      </w:pPr>
      <w:rPr>
        <w:rFonts w:ascii="Symbol" w:hAnsi="Symbol" w:hint="default"/>
      </w:rPr>
    </w:lvl>
    <w:lvl w:ilvl="4" w:tplc="0214FB04" w:tentative="1">
      <w:start w:val="1"/>
      <w:numFmt w:val="bullet"/>
      <w:lvlText w:val="o"/>
      <w:lvlJc w:val="left"/>
      <w:pPr>
        <w:ind w:left="3600" w:hanging="360"/>
      </w:pPr>
      <w:rPr>
        <w:rFonts w:ascii="Courier New" w:hAnsi="Courier New" w:cs="Courier New" w:hint="default"/>
      </w:rPr>
    </w:lvl>
    <w:lvl w:ilvl="5" w:tplc="539AD038" w:tentative="1">
      <w:start w:val="1"/>
      <w:numFmt w:val="bullet"/>
      <w:lvlText w:val=""/>
      <w:lvlJc w:val="left"/>
      <w:pPr>
        <w:ind w:left="4320" w:hanging="360"/>
      </w:pPr>
      <w:rPr>
        <w:rFonts w:ascii="Wingdings" w:hAnsi="Wingdings" w:hint="default"/>
      </w:rPr>
    </w:lvl>
    <w:lvl w:ilvl="6" w:tplc="73DA12AA" w:tentative="1">
      <w:start w:val="1"/>
      <w:numFmt w:val="bullet"/>
      <w:lvlText w:val=""/>
      <w:lvlJc w:val="left"/>
      <w:pPr>
        <w:ind w:left="5040" w:hanging="360"/>
      </w:pPr>
      <w:rPr>
        <w:rFonts w:ascii="Symbol" w:hAnsi="Symbol" w:hint="default"/>
      </w:rPr>
    </w:lvl>
    <w:lvl w:ilvl="7" w:tplc="7E5E56F2" w:tentative="1">
      <w:start w:val="1"/>
      <w:numFmt w:val="bullet"/>
      <w:lvlText w:val="o"/>
      <w:lvlJc w:val="left"/>
      <w:pPr>
        <w:ind w:left="5760" w:hanging="360"/>
      </w:pPr>
      <w:rPr>
        <w:rFonts w:ascii="Courier New" w:hAnsi="Courier New" w:cs="Courier New" w:hint="default"/>
      </w:rPr>
    </w:lvl>
    <w:lvl w:ilvl="8" w:tplc="ECE83C58" w:tentative="1">
      <w:start w:val="1"/>
      <w:numFmt w:val="bullet"/>
      <w:lvlText w:val=""/>
      <w:lvlJc w:val="left"/>
      <w:pPr>
        <w:ind w:left="6480" w:hanging="360"/>
      </w:pPr>
      <w:rPr>
        <w:rFonts w:ascii="Wingdings" w:hAnsi="Wingdings" w:hint="default"/>
      </w:rPr>
    </w:lvl>
  </w:abstractNum>
  <w:abstractNum w:abstractNumId="1" w15:restartNumberingAfterBreak="0">
    <w:nsid w:val="3B2E1F25"/>
    <w:multiLevelType w:val="multilevel"/>
    <w:tmpl w:val="6666D30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ascii="Tahoma" w:hAnsi="Tahom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063001"/>
    <w:multiLevelType w:val="hybridMultilevel"/>
    <w:tmpl w:val="6666D306"/>
    <w:lvl w:ilvl="0" w:tplc="6D7C8D56">
      <w:start w:val="1"/>
      <w:numFmt w:val="bullet"/>
      <w:lvlText w:val=""/>
      <w:lvlJc w:val="left"/>
      <w:pPr>
        <w:tabs>
          <w:tab w:val="num" w:pos="1080"/>
        </w:tabs>
        <w:ind w:left="1080" w:hanging="360"/>
      </w:pPr>
      <w:rPr>
        <w:rFonts w:ascii="Symbol" w:hAnsi="Symbol" w:hint="default"/>
      </w:rPr>
    </w:lvl>
    <w:lvl w:ilvl="1" w:tplc="8D86D6F4">
      <w:start w:val="1"/>
      <w:numFmt w:val="decimal"/>
      <w:lvlText w:val="%2."/>
      <w:lvlJc w:val="left"/>
      <w:pPr>
        <w:tabs>
          <w:tab w:val="num" w:pos="1440"/>
        </w:tabs>
        <w:ind w:left="1440" w:hanging="360"/>
      </w:pPr>
      <w:rPr>
        <w:rFonts w:hint="default"/>
      </w:rPr>
    </w:lvl>
    <w:lvl w:ilvl="2" w:tplc="E0F83A52" w:tentative="1">
      <w:start w:val="1"/>
      <w:numFmt w:val="bullet"/>
      <w:lvlText w:val=""/>
      <w:lvlJc w:val="left"/>
      <w:pPr>
        <w:tabs>
          <w:tab w:val="num" w:pos="2160"/>
        </w:tabs>
        <w:ind w:left="2160" w:hanging="360"/>
      </w:pPr>
      <w:rPr>
        <w:rFonts w:ascii="Wingdings" w:hAnsi="Wingdings" w:hint="default"/>
      </w:rPr>
    </w:lvl>
    <w:lvl w:ilvl="3" w:tplc="E788F008" w:tentative="1">
      <w:start w:val="1"/>
      <w:numFmt w:val="bullet"/>
      <w:lvlText w:val=""/>
      <w:lvlJc w:val="left"/>
      <w:pPr>
        <w:tabs>
          <w:tab w:val="num" w:pos="2880"/>
        </w:tabs>
        <w:ind w:left="2880" w:hanging="360"/>
      </w:pPr>
      <w:rPr>
        <w:rFonts w:ascii="Symbol" w:hAnsi="Symbol" w:hint="default"/>
      </w:rPr>
    </w:lvl>
    <w:lvl w:ilvl="4" w:tplc="22347B80" w:tentative="1">
      <w:start w:val="1"/>
      <w:numFmt w:val="bullet"/>
      <w:lvlText w:val="o"/>
      <w:lvlJc w:val="left"/>
      <w:pPr>
        <w:tabs>
          <w:tab w:val="num" w:pos="3600"/>
        </w:tabs>
        <w:ind w:left="3600" w:hanging="360"/>
      </w:pPr>
      <w:rPr>
        <w:rFonts w:ascii="Courier New" w:hAnsi="Courier New" w:cs="Courier New" w:hint="default"/>
      </w:rPr>
    </w:lvl>
    <w:lvl w:ilvl="5" w:tplc="6DFA7CA4" w:tentative="1">
      <w:start w:val="1"/>
      <w:numFmt w:val="bullet"/>
      <w:lvlText w:val=""/>
      <w:lvlJc w:val="left"/>
      <w:pPr>
        <w:tabs>
          <w:tab w:val="num" w:pos="4320"/>
        </w:tabs>
        <w:ind w:left="4320" w:hanging="360"/>
      </w:pPr>
      <w:rPr>
        <w:rFonts w:ascii="Wingdings" w:hAnsi="Wingdings" w:hint="default"/>
      </w:rPr>
    </w:lvl>
    <w:lvl w:ilvl="6" w:tplc="0ADA99F6" w:tentative="1">
      <w:start w:val="1"/>
      <w:numFmt w:val="bullet"/>
      <w:lvlText w:val=""/>
      <w:lvlJc w:val="left"/>
      <w:pPr>
        <w:tabs>
          <w:tab w:val="num" w:pos="5040"/>
        </w:tabs>
        <w:ind w:left="5040" w:hanging="360"/>
      </w:pPr>
      <w:rPr>
        <w:rFonts w:ascii="Symbol" w:hAnsi="Symbol" w:hint="default"/>
      </w:rPr>
    </w:lvl>
    <w:lvl w:ilvl="7" w:tplc="1054CF8E" w:tentative="1">
      <w:start w:val="1"/>
      <w:numFmt w:val="bullet"/>
      <w:lvlText w:val="o"/>
      <w:lvlJc w:val="left"/>
      <w:pPr>
        <w:tabs>
          <w:tab w:val="num" w:pos="5760"/>
        </w:tabs>
        <w:ind w:left="5760" w:hanging="360"/>
      </w:pPr>
      <w:rPr>
        <w:rFonts w:ascii="Courier New" w:hAnsi="Courier New" w:cs="Courier New" w:hint="default"/>
      </w:rPr>
    </w:lvl>
    <w:lvl w:ilvl="8" w:tplc="0D8866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6D5432"/>
    <w:multiLevelType w:val="hybridMultilevel"/>
    <w:tmpl w:val="82BCC9FE"/>
    <w:lvl w:ilvl="0" w:tplc="2F2E86AA">
      <w:start w:val="1"/>
      <w:numFmt w:val="bullet"/>
      <w:lvlText w:val=""/>
      <w:lvlJc w:val="left"/>
      <w:pPr>
        <w:tabs>
          <w:tab w:val="num" w:pos="1080"/>
        </w:tabs>
        <w:ind w:left="1080" w:hanging="360"/>
      </w:pPr>
      <w:rPr>
        <w:rFonts w:ascii="Symbol" w:hAnsi="Symbol" w:hint="default"/>
      </w:rPr>
    </w:lvl>
    <w:lvl w:ilvl="1" w:tplc="8D2A1E64">
      <w:start w:val="1"/>
      <w:numFmt w:val="decimal"/>
      <w:lvlText w:val="%2."/>
      <w:lvlJc w:val="left"/>
      <w:pPr>
        <w:tabs>
          <w:tab w:val="num" w:pos="1440"/>
        </w:tabs>
        <w:ind w:left="1440" w:hanging="360"/>
      </w:pPr>
      <w:rPr>
        <w:rFonts w:hint="default"/>
      </w:rPr>
    </w:lvl>
    <w:lvl w:ilvl="2" w:tplc="456006A0" w:tentative="1">
      <w:start w:val="1"/>
      <w:numFmt w:val="bullet"/>
      <w:lvlText w:val=""/>
      <w:lvlJc w:val="left"/>
      <w:pPr>
        <w:tabs>
          <w:tab w:val="num" w:pos="2160"/>
        </w:tabs>
        <w:ind w:left="2160" w:hanging="360"/>
      </w:pPr>
      <w:rPr>
        <w:rFonts w:ascii="Wingdings" w:hAnsi="Wingdings" w:hint="default"/>
      </w:rPr>
    </w:lvl>
    <w:lvl w:ilvl="3" w:tplc="97F626E6" w:tentative="1">
      <w:start w:val="1"/>
      <w:numFmt w:val="bullet"/>
      <w:lvlText w:val=""/>
      <w:lvlJc w:val="left"/>
      <w:pPr>
        <w:tabs>
          <w:tab w:val="num" w:pos="2880"/>
        </w:tabs>
        <w:ind w:left="2880" w:hanging="360"/>
      </w:pPr>
      <w:rPr>
        <w:rFonts w:ascii="Symbol" w:hAnsi="Symbol" w:hint="default"/>
      </w:rPr>
    </w:lvl>
    <w:lvl w:ilvl="4" w:tplc="BDDC2B5A" w:tentative="1">
      <w:start w:val="1"/>
      <w:numFmt w:val="bullet"/>
      <w:lvlText w:val="o"/>
      <w:lvlJc w:val="left"/>
      <w:pPr>
        <w:tabs>
          <w:tab w:val="num" w:pos="3600"/>
        </w:tabs>
        <w:ind w:left="3600" w:hanging="360"/>
      </w:pPr>
      <w:rPr>
        <w:rFonts w:ascii="Courier New" w:hAnsi="Courier New" w:cs="Courier New" w:hint="default"/>
      </w:rPr>
    </w:lvl>
    <w:lvl w:ilvl="5" w:tplc="823EF482" w:tentative="1">
      <w:start w:val="1"/>
      <w:numFmt w:val="bullet"/>
      <w:lvlText w:val=""/>
      <w:lvlJc w:val="left"/>
      <w:pPr>
        <w:tabs>
          <w:tab w:val="num" w:pos="4320"/>
        </w:tabs>
        <w:ind w:left="4320" w:hanging="360"/>
      </w:pPr>
      <w:rPr>
        <w:rFonts w:ascii="Wingdings" w:hAnsi="Wingdings" w:hint="default"/>
      </w:rPr>
    </w:lvl>
    <w:lvl w:ilvl="6" w:tplc="AE9AD2EA" w:tentative="1">
      <w:start w:val="1"/>
      <w:numFmt w:val="bullet"/>
      <w:lvlText w:val=""/>
      <w:lvlJc w:val="left"/>
      <w:pPr>
        <w:tabs>
          <w:tab w:val="num" w:pos="5040"/>
        </w:tabs>
        <w:ind w:left="5040" w:hanging="360"/>
      </w:pPr>
      <w:rPr>
        <w:rFonts w:ascii="Symbol" w:hAnsi="Symbol" w:hint="default"/>
      </w:rPr>
    </w:lvl>
    <w:lvl w:ilvl="7" w:tplc="F4DEA3F4" w:tentative="1">
      <w:start w:val="1"/>
      <w:numFmt w:val="bullet"/>
      <w:lvlText w:val="o"/>
      <w:lvlJc w:val="left"/>
      <w:pPr>
        <w:tabs>
          <w:tab w:val="num" w:pos="5760"/>
        </w:tabs>
        <w:ind w:left="5760" w:hanging="360"/>
      </w:pPr>
      <w:rPr>
        <w:rFonts w:ascii="Courier New" w:hAnsi="Courier New" w:cs="Courier New" w:hint="default"/>
      </w:rPr>
    </w:lvl>
    <w:lvl w:ilvl="8" w:tplc="4B02E0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514966"/>
    <w:multiLevelType w:val="hybridMultilevel"/>
    <w:tmpl w:val="65667050"/>
    <w:lvl w:ilvl="0" w:tplc="8BD4BB4A">
      <w:numFmt w:val="bullet"/>
      <w:lvlText w:val="-"/>
      <w:lvlJc w:val="left"/>
      <w:pPr>
        <w:ind w:left="720" w:hanging="360"/>
      </w:pPr>
      <w:rPr>
        <w:rFonts w:ascii="Helvetica" w:eastAsia="Times New Roman" w:hAnsi="Helvetica" w:cs="Helvetica" w:hint="default"/>
      </w:rPr>
    </w:lvl>
    <w:lvl w:ilvl="1" w:tplc="A7D4EDC2" w:tentative="1">
      <w:start w:val="1"/>
      <w:numFmt w:val="bullet"/>
      <w:lvlText w:val="o"/>
      <w:lvlJc w:val="left"/>
      <w:pPr>
        <w:ind w:left="1440" w:hanging="360"/>
      </w:pPr>
      <w:rPr>
        <w:rFonts w:ascii="Courier New" w:hAnsi="Courier New" w:cs="Courier New" w:hint="default"/>
      </w:rPr>
    </w:lvl>
    <w:lvl w:ilvl="2" w:tplc="AD483BAA" w:tentative="1">
      <w:start w:val="1"/>
      <w:numFmt w:val="bullet"/>
      <w:lvlText w:val=""/>
      <w:lvlJc w:val="left"/>
      <w:pPr>
        <w:ind w:left="2160" w:hanging="360"/>
      </w:pPr>
      <w:rPr>
        <w:rFonts w:ascii="Wingdings" w:hAnsi="Wingdings" w:hint="default"/>
      </w:rPr>
    </w:lvl>
    <w:lvl w:ilvl="3" w:tplc="6254B01C" w:tentative="1">
      <w:start w:val="1"/>
      <w:numFmt w:val="bullet"/>
      <w:lvlText w:val=""/>
      <w:lvlJc w:val="left"/>
      <w:pPr>
        <w:ind w:left="2880" w:hanging="360"/>
      </w:pPr>
      <w:rPr>
        <w:rFonts w:ascii="Symbol" w:hAnsi="Symbol" w:hint="default"/>
      </w:rPr>
    </w:lvl>
    <w:lvl w:ilvl="4" w:tplc="C2D4C3F8" w:tentative="1">
      <w:start w:val="1"/>
      <w:numFmt w:val="bullet"/>
      <w:lvlText w:val="o"/>
      <w:lvlJc w:val="left"/>
      <w:pPr>
        <w:ind w:left="3600" w:hanging="360"/>
      </w:pPr>
      <w:rPr>
        <w:rFonts w:ascii="Courier New" w:hAnsi="Courier New" w:cs="Courier New" w:hint="default"/>
      </w:rPr>
    </w:lvl>
    <w:lvl w:ilvl="5" w:tplc="797858A8" w:tentative="1">
      <w:start w:val="1"/>
      <w:numFmt w:val="bullet"/>
      <w:lvlText w:val=""/>
      <w:lvlJc w:val="left"/>
      <w:pPr>
        <w:ind w:left="4320" w:hanging="360"/>
      </w:pPr>
      <w:rPr>
        <w:rFonts w:ascii="Wingdings" w:hAnsi="Wingdings" w:hint="default"/>
      </w:rPr>
    </w:lvl>
    <w:lvl w:ilvl="6" w:tplc="81284C80" w:tentative="1">
      <w:start w:val="1"/>
      <w:numFmt w:val="bullet"/>
      <w:lvlText w:val=""/>
      <w:lvlJc w:val="left"/>
      <w:pPr>
        <w:ind w:left="5040" w:hanging="360"/>
      </w:pPr>
      <w:rPr>
        <w:rFonts w:ascii="Symbol" w:hAnsi="Symbol" w:hint="default"/>
      </w:rPr>
    </w:lvl>
    <w:lvl w:ilvl="7" w:tplc="6010A93A" w:tentative="1">
      <w:start w:val="1"/>
      <w:numFmt w:val="bullet"/>
      <w:lvlText w:val="o"/>
      <w:lvlJc w:val="left"/>
      <w:pPr>
        <w:ind w:left="5760" w:hanging="360"/>
      </w:pPr>
      <w:rPr>
        <w:rFonts w:ascii="Courier New" w:hAnsi="Courier New" w:cs="Courier New" w:hint="default"/>
      </w:rPr>
    </w:lvl>
    <w:lvl w:ilvl="8" w:tplc="88243C06" w:tentative="1">
      <w:start w:val="1"/>
      <w:numFmt w:val="bullet"/>
      <w:lvlText w:val=""/>
      <w:lvlJc w:val="left"/>
      <w:pPr>
        <w:ind w:left="6480" w:hanging="360"/>
      </w:pPr>
      <w:rPr>
        <w:rFonts w:ascii="Wingdings" w:hAnsi="Wingdings" w:hint="default"/>
      </w:rPr>
    </w:lvl>
  </w:abstractNum>
  <w:abstractNum w:abstractNumId="5" w15:restartNumberingAfterBreak="0">
    <w:nsid w:val="59D0508D"/>
    <w:multiLevelType w:val="hybridMultilevel"/>
    <w:tmpl w:val="E174C050"/>
    <w:lvl w:ilvl="0" w:tplc="B5E46EE0">
      <w:start w:val="1"/>
      <w:numFmt w:val="lowerLetter"/>
      <w:lvlText w:val="%1."/>
      <w:lvlJc w:val="left"/>
      <w:pPr>
        <w:ind w:left="720" w:hanging="360"/>
      </w:pPr>
      <w:rPr>
        <w:rFonts w:hint="default"/>
      </w:rPr>
    </w:lvl>
    <w:lvl w:ilvl="1" w:tplc="E5D608D6" w:tentative="1">
      <w:start w:val="1"/>
      <w:numFmt w:val="lowerLetter"/>
      <w:lvlText w:val="%2."/>
      <w:lvlJc w:val="left"/>
      <w:pPr>
        <w:ind w:left="1440" w:hanging="360"/>
      </w:pPr>
    </w:lvl>
    <w:lvl w:ilvl="2" w:tplc="7D14028E" w:tentative="1">
      <w:start w:val="1"/>
      <w:numFmt w:val="lowerRoman"/>
      <w:lvlText w:val="%3."/>
      <w:lvlJc w:val="right"/>
      <w:pPr>
        <w:ind w:left="2160" w:hanging="180"/>
      </w:pPr>
    </w:lvl>
    <w:lvl w:ilvl="3" w:tplc="7E3672A4" w:tentative="1">
      <w:start w:val="1"/>
      <w:numFmt w:val="decimal"/>
      <w:lvlText w:val="%4."/>
      <w:lvlJc w:val="left"/>
      <w:pPr>
        <w:ind w:left="2880" w:hanging="360"/>
      </w:pPr>
    </w:lvl>
    <w:lvl w:ilvl="4" w:tplc="A0709152" w:tentative="1">
      <w:start w:val="1"/>
      <w:numFmt w:val="lowerLetter"/>
      <w:lvlText w:val="%5."/>
      <w:lvlJc w:val="left"/>
      <w:pPr>
        <w:ind w:left="3600" w:hanging="360"/>
      </w:pPr>
    </w:lvl>
    <w:lvl w:ilvl="5" w:tplc="596E421A" w:tentative="1">
      <w:start w:val="1"/>
      <w:numFmt w:val="lowerRoman"/>
      <w:lvlText w:val="%6."/>
      <w:lvlJc w:val="right"/>
      <w:pPr>
        <w:ind w:left="4320" w:hanging="180"/>
      </w:pPr>
    </w:lvl>
    <w:lvl w:ilvl="6" w:tplc="29866E72" w:tentative="1">
      <w:start w:val="1"/>
      <w:numFmt w:val="decimal"/>
      <w:lvlText w:val="%7."/>
      <w:lvlJc w:val="left"/>
      <w:pPr>
        <w:ind w:left="5040" w:hanging="360"/>
      </w:pPr>
    </w:lvl>
    <w:lvl w:ilvl="7" w:tplc="64A81FC2" w:tentative="1">
      <w:start w:val="1"/>
      <w:numFmt w:val="lowerLetter"/>
      <w:lvlText w:val="%8."/>
      <w:lvlJc w:val="left"/>
      <w:pPr>
        <w:ind w:left="5760" w:hanging="360"/>
      </w:pPr>
    </w:lvl>
    <w:lvl w:ilvl="8" w:tplc="E084DE60" w:tentative="1">
      <w:start w:val="1"/>
      <w:numFmt w:val="lowerRoman"/>
      <w:lvlText w:val="%9."/>
      <w:lvlJc w:val="right"/>
      <w:pPr>
        <w:ind w:left="6480" w:hanging="180"/>
      </w:pPr>
    </w:lvl>
  </w:abstractNum>
  <w:abstractNum w:abstractNumId="6" w15:restartNumberingAfterBreak="0">
    <w:nsid w:val="5AC74392"/>
    <w:multiLevelType w:val="hybridMultilevel"/>
    <w:tmpl w:val="133A005C"/>
    <w:lvl w:ilvl="0" w:tplc="75584C8C">
      <w:numFmt w:val="bullet"/>
      <w:lvlText w:val="-"/>
      <w:lvlJc w:val="left"/>
      <w:pPr>
        <w:ind w:left="1428" w:hanging="360"/>
      </w:pPr>
      <w:rPr>
        <w:rFonts w:ascii="Helvetica" w:eastAsia="Times New Roman" w:hAnsi="Helvetica" w:cs="Helvetica" w:hint="default"/>
      </w:rPr>
    </w:lvl>
    <w:lvl w:ilvl="1" w:tplc="F85A4BF2" w:tentative="1">
      <w:start w:val="1"/>
      <w:numFmt w:val="bullet"/>
      <w:lvlText w:val="o"/>
      <w:lvlJc w:val="left"/>
      <w:pPr>
        <w:ind w:left="2148" w:hanging="360"/>
      </w:pPr>
      <w:rPr>
        <w:rFonts w:ascii="Courier New" w:hAnsi="Courier New" w:cs="Courier New" w:hint="default"/>
      </w:rPr>
    </w:lvl>
    <w:lvl w:ilvl="2" w:tplc="119625DE" w:tentative="1">
      <w:start w:val="1"/>
      <w:numFmt w:val="bullet"/>
      <w:lvlText w:val=""/>
      <w:lvlJc w:val="left"/>
      <w:pPr>
        <w:ind w:left="2868" w:hanging="360"/>
      </w:pPr>
      <w:rPr>
        <w:rFonts w:ascii="Wingdings" w:hAnsi="Wingdings" w:hint="default"/>
      </w:rPr>
    </w:lvl>
    <w:lvl w:ilvl="3" w:tplc="1BF00D42" w:tentative="1">
      <w:start w:val="1"/>
      <w:numFmt w:val="bullet"/>
      <w:lvlText w:val=""/>
      <w:lvlJc w:val="left"/>
      <w:pPr>
        <w:ind w:left="3588" w:hanging="360"/>
      </w:pPr>
      <w:rPr>
        <w:rFonts w:ascii="Symbol" w:hAnsi="Symbol" w:hint="default"/>
      </w:rPr>
    </w:lvl>
    <w:lvl w:ilvl="4" w:tplc="E9786654" w:tentative="1">
      <w:start w:val="1"/>
      <w:numFmt w:val="bullet"/>
      <w:lvlText w:val="o"/>
      <w:lvlJc w:val="left"/>
      <w:pPr>
        <w:ind w:left="4308" w:hanging="360"/>
      </w:pPr>
      <w:rPr>
        <w:rFonts w:ascii="Courier New" w:hAnsi="Courier New" w:cs="Courier New" w:hint="default"/>
      </w:rPr>
    </w:lvl>
    <w:lvl w:ilvl="5" w:tplc="FB885266" w:tentative="1">
      <w:start w:val="1"/>
      <w:numFmt w:val="bullet"/>
      <w:lvlText w:val=""/>
      <w:lvlJc w:val="left"/>
      <w:pPr>
        <w:ind w:left="5028" w:hanging="360"/>
      </w:pPr>
      <w:rPr>
        <w:rFonts w:ascii="Wingdings" w:hAnsi="Wingdings" w:hint="default"/>
      </w:rPr>
    </w:lvl>
    <w:lvl w:ilvl="6" w:tplc="63D415E4" w:tentative="1">
      <w:start w:val="1"/>
      <w:numFmt w:val="bullet"/>
      <w:lvlText w:val=""/>
      <w:lvlJc w:val="left"/>
      <w:pPr>
        <w:ind w:left="5748" w:hanging="360"/>
      </w:pPr>
      <w:rPr>
        <w:rFonts w:ascii="Symbol" w:hAnsi="Symbol" w:hint="default"/>
      </w:rPr>
    </w:lvl>
    <w:lvl w:ilvl="7" w:tplc="15E2D836" w:tentative="1">
      <w:start w:val="1"/>
      <w:numFmt w:val="bullet"/>
      <w:lvlText w:val="o"/>
      <w:lvlJc w:val="left"/>
      <w:pPr>
        <w:ind w:left="6468" w:hanging="360"/>
      </w:pPr>
      <w:rPr>
        <w:rFonts w:ascii="Courier New" w:hAnsi="Courier New" w:cs="Courier New" w:hint="default"/>
      </w:rPr>
    </w:lvl>
    <w:lvl w:ilvl="8" w:tplc="2FD67ABA" w:tentative="1">
      <w:start w:val="1"/>
      <w:numFmt w:val="bullet"/>
      <w:lvlText w:val=""/>
      <w:lvlJc w:val="left"/>
      <w:pPr>
        <w:ind w:left="7188" w:hanging="360"/>
      </w:pPr>
      <w:rPr>
        <w:rFonts w:ascii="Wingdings" w:hAnsi="Wingdings" w:hint="default"/>
      </w:rPr>
    </w:lvl>
  </w:abstractNum>
  <w:abstractNum w:abstractNumId="7" w15:restartNumberingAfterBreak="0">
    <w:nsid w:val="6B031B58"/>
    <w:multiLevelType w:val="hybridMultilevel"/>
    <w:tmpl w:val="5502A69A"/>
    <w:lvl w:ilvl="0" w:tplc="BC4E7502">
      <w:start w:val="1"/>
      <w:numFmt w:val="decimal"/>
      <w:lvlText w:val="%1."/>
      <w:lvlJc w:val="left"/>
      <w:pPr>
        <w:ind w:left="720" w:hanging="360"/>
      </w:pPr>
      <w:rPr>
        <w:rFonts w:hint="default"/>
      </w:rPr>
    </w:lvl>
    <w:lvl w:ilvl="1" w:tplc="46BAA27E" w:tentative="1">
      <w:start w:val="1"/>
      <w:numFmt w:val="lowerLetter"/>
      <w:lvlText w:val="%2."/>
      <w:lvlJc w:val="left"/>
      <w:pPr>
        <w:ind w:left="1440" w:hanging="360"/>
      </w:pPr>
    </w:lvl>
    <w:lvl w:ilvl="2" w:tplc="592E9534" w:tentative="1">
      <w:start w:val="1"/>
      <w:numFmt w:val="lowerRoman"/>
      <w:lvlText w:val="%3."/>
      <w:lvlJc w:val="right"/>
      <w:pPr>
        <w:ind w:left="2160" w:hanging="180"/>
      </w:pPr>
    </w:lvl>
    <w:lvl w:ilvl="3" w:tplc="602E28DE" w:tentative="1">
      <w:start w:val="1"/>
      <w:numFmt w:val="decimal"/>
      <w:lvlText w:val="%4."/>
      <w:lvlJc w:val="left"/>
      <w:pPr>
        <w:ind w:left="2880" w:hanging="360"/>
      </w:pPr>
    </w:lvl>
    <w:lvl w:ilvl="4" w:tplc="182A4400" w:tentative="1">
      <w:start w:val="1"/>
      <w:numFmt w:val="lowerLetter"/>
      <w:lvlText w:val="%5."/>
      <w:lvlJc w:val="left"/>
      <w:pPr>
        <w:ind w:left="3600" w:hanging="360"/>
      </w:pPr>
    </w:lvl>
    <w:lvl w:ilvl="5" w:tplc="271CDAFA" w:tentative="1">
      <w:start w:val="1"/>
      <w:numFmt w:val="lowerRoman"/>
      <w:lvlText w:val="%6."/>
      <w:lvlJc w:val="right"/>
      <w:pPr>
        <w:ind w:left="4320" w:hanging="180"/>
      </w:pPr>
    </w:lvl>
    <w:lvl w:ilvl="6" w:tplc="6B1C6F7C" w:tentative="1">
      <w:start w:val="1"/>
      <w:numFmt w:val="decimal"/>
      <w:lvlText w:val="%7."/>
      <w:lvlJc w:val="left"/>
      <w:pPr>
        <w:ind w:left="5040" w:hanging="360"/>
      </w:pPr>
    </w:lvl>
    <w:lvl w:ilvl="7" w:tplc="83AA774A" w:tentative="1">
      <w:start w:val="1"/>
      <w:numFmt w:val="lowerLetter"/>
      <w:lvlText w:val="%8."/>
      <w:lvlJc w:val="left"/>
      <w:pPr>
        <w:ind w:left="5760" w:hanging="360"/>
      </w:pPr>
    </w:lvl>
    <w:lvl w:ilvl="8" w:tplc="B358B55E" w:tentative="1">
      <w:start w:val="1"/>
      <w:numFmt w:val="lowerRoman"/>
      <w:lvlText w:val="%9."/>
      <w:lvlJc w:val="right"/>
      <w:pPr>
        <w:ind w:left="6480" w:hanging="180"/>
      </w:pPr>
    </w:lvl>
  </w:abstractNum>
  <w:abstractNum w:abstractNumId="8" w15:restartNumberingAfterBreak="0">
    <w:nsid w:val="6F9D315D"/>
    <w:multiLevelType w:val="hybridMultilevel"/>
    <w:tmpl w:val="FE662C62"/>
    <w:lvl w:ilvl="0" w:tplc="8F52A65A">
      <w:start w:val="38"/>
      <w:numFmt w:val="bullet"/>
      <w:lvlText w:val="-"/>
      <w:lvlJc w:val="left"/>
      <w:pPr>
        <w:tabs>
          <w:tab w:val="num" w:pos="720"/>
        </w:tabs>
        <w:ind w:left="720" w:hanging="360"/>
      </w:pPr>
      <w:rPr>
        <w:rFonts w:ascii="Tahoma" w:eastAsia="Times New Roman" w:hAnsi="Tahoma" w:cs="Tahoma" w:hint="default"/>
      </w:rPr>
    </w:lvl>
    <w:lvl w:ilvl="1" w:tplc="79E24356" w:tentative="1">
      <w:start w:val="1"/>
      <w:numFmt w:val="bullet"/>
      <w:lvlText w:val="o"/>
      <w:lvlJc w:val="left"/>
      <w:pPr>
        <w:tabs>
          <w:tab w:val="num" w:pos="1440"/>
        </w:tabs>
        <w:ind w:left="1440" w:hanging="360"/>
      </w:pPr>
      <w:rPr>
        <w:rFonts w:ascii="Courier New" w:hAnsi="Courier New" w:cs="Courier New" w:hint="default"/>
      </w:rPr>
    </w:lvl>
    <w:lvl w:ilvl="2" w:tplc="A83ED35A" w:tentative="1">
      <w:start w:val="1"/>
      <w:numFmt w:val="bullet"/>
      <w:lvlText w:val=""/>
      <w:lvlJc w:val="left"/>
      <w:pPr>
        <w:tabs>
          <w:tab w:val="num" w:pos="2160"/>
        </w:tabs>
        <w:ind w:left="2160" w:hanging="360"/>
      </w:pPr>
      <w:rPr>
        <w:rFonts w:ascii="Wingdings" w:hAnsi="Wingdings" w:hint="default"/>
      </w:rPr>
    </w:lvl>
    <w:lvl w:ilvl="3" w:tplc="E4AA114C" w:tentative="1">
      <w:start w:val="1"/>
      <w:numFmt w:val="bullet"/>
      <w:lvlText w:val=""/>
      <w:lvlJc w:val="left"/>
      <w:pPr>
        <w:tabs>
          <w:tab w:val="num" w:pos="2880"/>
        </w:tabs>
        <w:ind w:left="2880" w:hanging="360"/>
      </w:pPr>
      <w:rPr>
        <w:rFonts w:ascii="Symbol" w:hAnsi="Symbol" w:hint="default"/>
      </w:rPr>
    </w:lvl>
    <w:lvl w:ilvl="4" w:tplc="129C5946" w:tentative="1">
      <w:start w:val="1"/>
      <w:numFmt w:val="bullet"/>
      <w:lvlText w:val="o"/>
      <w:lvlJc w:val="left"/>
      <w:pPr>
        <w:tabs>
          <w:tab w:val="num" w:pos="3600"/>
        </w:tabs>
        <w:ind w:left="3600" w:hanging="360"/>
      </w:pPr>
      <w:rPr>
        <w:rFonts w:ascii="Courier New" w:hAnsi="Courier New" w:cs="Courier New" w:hint="default"/>
      </w:rPr>
    </w:lvl>
    <w:lvl w:ilvl="5" w:tplc="58E0FB7C" w:tentative="1">
      <w:start w:val="1"/>
      <w:numFmt w:val="bullet"/>
      <w:lvlText w:val=""/>
      <w:lvlJc w:val="left"/>
      <w:pPr>
        <w:tabs>
          <w:tab w:val="num" w:pos="4320"/>
        </w:tabs>
        <w:ind w:left="4320" w:hanging="360"/>
      </w:pPr>
      <w:rPr>
        <w:rFonts w:ascii="Wingdings" w:hAnsi="Wingdings" w:hint="default"/>
      </w:rPr>
    </w:lvl>
    <w:lvl w:ilvl="6" w:tplc="76F86926" w:tentative="1">
      <w:start w:val="1"/>
      <w:numFmt w:val="bullet"/>
      <w:lvlText w:val=""/>
      <w:lvlJc w:val="left"/>
      <w:pPr>
        <w:tabs>
          <w:tab w:val="num" w:pos="5040"/>
        </w:tabs>
        <w:ind w:left="5040" w:hanging="360"/>
      </w:pPr>
      <w:rPr>
        <w:rFonts w:ascii="Symbol" w:hAnsi="Symbol" w:hint="default"/>
      </w:rPr>
    </w:lvl>
    <w:lvl w:ilvl="7" w:tplc="404874CC" w:tentative="1">
      <w:start w:val="1"/>
      <w:numFmt w:val="bullet"/>
      <w:lvlText w:val="o"/>
      <w:lvlJc w:val="left"/>
      <w:pPr>
        <w:tabs>
          <w:tab w:val="num" w:pos="5760"/>
        </w:tabs>
        <w:ind w:left="5760" w:hanging="360"/>
      </w:pPr>
      <w:rPr>
        <w:rFonts w:ascii="Courier New" w:hAnsi="Courier New" w:cs="Courier New" w:hint="default"/>
      </w:rPr>
    </w:lvl>
    <w:lvl w:ilvl="8" w:tplc="1EE6C5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A570CD"/>
    <w:multiLevelType w:val="hybridMultilevel"/>
    <w:tmpl w:val="633A3544"/>
    <w:lvl w:ilvl="0" w:tplc="EE2EEE9A">
      <w:start w:val="1"/>
      <w:numFmt w:val="lowerLetter"/>
      <w:lvlText w:val="%1."/>
      <w:lvlJc w:val="left"/>
      <w:pPr>
        <w:ind w:left="720" w:hanging="360"/>
      </w:pPr>
      <w:rPr>
        <w:rFonts w:ascii="Helvetica" w:hAnsi="Helvetica" w:cs="Helvetica" w:hint="default"/>
        <w:b w:val="0"/>
        <w:color w:val="333333"/>
        <w:sz w:val="23"/>
      </w:rPr>
    </w:lvl>
    <w:lvl w:ilvl="1" w:tplc="2EF26368" w:tentative="1">
      <w:start w:val="1"/>
      <w:numFmt w:val="lowerLetter"/>
      <w:lvlText w:val="%2."/>
      <w:lvlJc w:val="left"/>
      <w:pPr>
        <w:ind w:left="1440" w:hanging="360"/>
      </w:pPr>
    </w:lvl>
    <w:lvl w:ilvl="2" w:tplc="0C0807C2" w:tentative="1">
      <w:start w:val="1"/>
      <w:numFmt w:val="lowerRoman"/>
      <w:lvlText w:val="%3."/>
      <w:lvlJc w:val="right"/>
      <w:pPr>
        <w:ind w:left="2160" w:hanging="180"/>
      </w:pPr>
    </w:lvl>
    <w:lvl w:ilvl="3" w:tplc="0C82415A" w:tentative="1">
      <w:start w:val="1"/>
      <w:numFmt w:val="decimal"/>
      <w:lvlText w:val="%4."/>
      <w:lvlJc w:val="left"/>
      <w:pPr>
        <w:ind w:left="2880" w:hanging="360"/>
      </w:pPr>
    </w:lvl>
    <w:lvl w:ilvl="4" w:tplc="9BB63E76" w:tentative="1">
      <w:start w:val="1"/>
      <w:numFmt w:val="lowerLetter"/>
      <w:lvlText w:val="%5."/>
      <w:lvlJc w:val="left"/>
      <w:pPr>
        <w:ind w:left="3600" w:hanging="360"/>
      </w:pPr>
    </w:lvl>
    <w:lvl w:ilvl="5" w:tplc="C31A5064" w:tentative="1">
      <w:start w:val="1"/>
      <w:numFmt w:val="lowerRoman"/>
      <w:lvlText w:val="%6."/>
      <w:lvlJc w:val="right"/>
      <w:pPr>
        <w:ind w:left="4320" w:hanging="180"/>
      </w:pPr>
    </w:lvl>
    <w:lvl w:ilvl="6" w:tplc="8948077C" w:tentative="1">
      <w:start w:val="1"/>
      <w:numFmt w:val="decimal"/>
      <w:lvlText w:val="%7."/>
      <w:lvlJc w:val="left"/>
      <w:pPr>
        <w:ind w:left="5040" w:hanging="360"/>
      </w:pPr>
    </w:lvl>
    <w:lvl w:ilvl="7" w:tplc="6538AC38" w:tentative="1">
      <w:start w:val="1"/>
      <w:numFmt w:val="lowerLetter"/>
      <w:lvlText w:val="%8."/>
      <w:lvlJc w:val="left"/>
      <w:pPr>
        <w:ind w:left="5760" w:hanging="360"/>
      </w:pPr>
    </w:lvl>
    <w:lvl w:ilvl="8" w:tplc="58DECFEC"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8"/>
  </w:num>
  <w:num w:numId="5">
    <w:abstractNumId w:val="4"/>
  </w:num>
  <w:num w:numId="6">
    <w:abstractNumId w:val="9"/>
  </w:num>
  <w:num w:numId="7">
    <w:abstractNumId w:val="0"/>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14C"/>
    <w:rsid w:val="00087469"/>
    <w:rsid w:val="00196E49"/>
    <w:rsid w:val="002F4C37"/>
    <w:rsid w:val="00330BF3"/>
    <w:rsid w:val="00464CBF"/>
    <w:rsid w:val="0059758E"/>
    <w:rsid w:val="00A60C75"/>
    <w:rsid w:val="00C371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208CD9-87DC-4B45-A97F-4A6C6A3F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701"/>
    <w:rPr>
      <w:sz w:val="24"/>
      <w:szCs w:val="24"/>
    </w:rPr>
  </w:style>
  <w:style w:type="paragraph" w:styleId="Overskrift1">
    <w:name w:val="heading 1"/>
    <w:basedOn w:val="Normal"/>
    <w:next w:val="Normal"/>
    <w:qFormat/>
    <w:rsid w:val="00D91E88"/>
    <w:pPr>
      <w:keepNext/>
      <w:spacing w:before="240" w:after="240"/>
      <w:outlineLvl w:val="0"/>
    </w:pPr>
    <w:rPr>
      <w:rFonts w:cs="Arial"/>
      <w:b/>
      <w:bCs/>
      <w:kern w:val="32"/>
      <w:szCs w:val="28"/>
    </w:rPr>
  </w:style>
  <w:style w:type="paragraph" w:styleId="Overskrift2">
    <w:name w:val="heading 2"/>
    <w:basedOn w:val="Normal"/>
    <w:next w:val="Normal"/>
    <w:qFormat/>
    <w:rsid w:val="0030373B"/>
    <w:pPr>
      <w:keepNext/>
      <w:spacing w:before="240" w:after="120"/>
      <w:outlineLvl w:val="1"/>
    </w:pPr>
    <w:rPr>
      <w:rFonts w:cs="Arial"/>
      <w:b/>
      <w:bCs/>
      <w:iCs/>
      <w:szCs w:val="28"/>
    </w:rPr>
  </w:style>
  <w:style w:type="paragraph" w:styleId="Overskrift3">
    <w:name w:val="heading 3"/>
    <w:basedOn w:val="Normal"/>
    <w:next w:val="Normal"/>
    <w:autoRedefine/>
    <w:qFormat/>
    <w:rsid w:val="00D13C46"/>
    <w:pPr>
      <w:keepNext/>
      <w:spacing w:before="240" w:after="120"/>
      <w:outlineLvl w:val="2"/>
    </w:pPr>
    <w:rPr>
      <w:rFonts w:cs="Arial"/>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24AC5"/>
    <w:pPr>
      <w:tabs>
        <w:tab w:val="center" w:pos="4536"/>
        <w:tab w:val="right" w:pos="9072"/>
      </w:tabs>
    </w:pPr>
    <w:rPr>
      <w:sz w:val="16"/>
    </w:rPr>
  </w:style>
  <w:style w:type="paragraph" w:styleId="Bunntekst">
    <w:name w:val="footer"/>
    <w:basedOn w:val="Normal"/>
    <w:rsid w:val="003927D9"/>
    <w:pPr>
      <w:tabs>
        <w:tab w:val="center" w:pos="4536"/>
        <w:tab w:val="right" w:pos="9072"/>
      </w:tabs>
    </w:pPr>
  </w:style>
  <w:style w:type="table" w:styleId="Tabellrutenett">
    <w:name w:val="Table Grid"/>
    <w:basedOn w:val="Vanligtabell"/>
    <w:rsid w:val="00C1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485210"/>
  </w:style>
  <w:style w:type="paragraph" w:customStyle="1" w:styleId="Sakstittel1">
    <w:name w:val="Sakstittel1"/>
    <w:basedOn w:val="Overskrift1"/>
    <w:rsid w:val="00E87647"/>
  </w:style>
  <w:style w:type="paragraph" w:customStyle="1" w:styleId="Sakstittel2">
    <w:name w:val="Sakstittel2"/>
    <w:basedOn w:val="Overskrift2"/>
    <w:rsid w:val="00E87647"/>
  </w:style>
  <w:style w:type="character" w:styleId="Hyperkobling">
    <w:name w:val="Hyperlink"/>
    <w:basedOn w:val="Standardskriftforavsnitt"/>
    <w:rsid w:val="00F519D5"/>
    <w:rPr>
      <w:color w:val="0000FF"/>
      <w:u w:val="single"/>
    </w:rPr>
  </w:style>
  <w:style w:type="paragraph" w:customStyle="1" w:styleId="InnkallingsskriftFyllInn">
    <w:name w:val="InnkallingsskriftFyllInn"/>
    <w:basedOn w:val="Normal"/>
    <w:autoRedefine/>
    <w:rsid w:val="00FF23F0"/>
    <w:pPr>
      <w:pBdr>
        <w:top w:val="dotted" w:sz="4" w:space="1" w:color="808080"/>
      </w:pBdr>
      <w:tabs>
        <w:tab w:val="left" w:pos="2483"/>
      </w:tabs>
      <w:spacing w:before="113" w:after="80"/>
      <w:ind w:left="108" w:right="-96"/>
    </w:pPr>
    <w:rPr>
      <w:rFonts w:ascii="Arial" w:hAnsi="Arial"/>
      <w:sz w:val="16"/>
      <w:szCs w:val="16"/>
      <w:lang w:eastAsia="en-US"/>
    </w:rPr>
  </w:style>
  <w:style w:type="paragraph" w:customStyle="1" w:styleId="SiderMellom">
    <w:name w:val="SiderMellom"/>
    <w:basedOn w:val="Normal"/>
    <w:autoRedefine/>
    <w:rsid w:val="00FF23F0"/>
    <w:pPr>
      <w:tabs>
        <w:tab w:val="left" w:pos="2646"/>
        <w:tab w:val="left" w:pos="3969"/>
        <w:tab w:val="right" w:pos="9639"/>
      </w:tabs>
      <w:spacing w:before="40" w:after="113"/>
      <w:ind w:left="180" w:right="-96"/>
    </w:pPr>
    <w:rPr>
      <w:b/>
      <w:sz w:val="16"/>
      <w:lang w:val="en-US" w:eastAsia="en-US"/>
    </w:rPr>
  </w:style>
  <w:style w:type="paragraph" w:customStyle="1" w:styleId="mortaga">
    <w:name w:val="mortag_a"/>
    <w:basedOn w:val="Normal"/>
    <w:rsid w:val="00584B31"/>
    <w:pPr>
      <w:spacing w:before="100" w:beforeAutospacing="1" w:after="100" w:afterAutospacing="1"/>
    </w:pPr>
  </w:style>
  <w:style w:type="paragraph" w:styleId="Listeavsnitt">
    <w:name w:val="List Paragraph"/>
    <w:basedOn w:val="Normal"/>
    <w:uiPriority w:val="34"/>
    <w:qFormat/>
    <w:rsid w:val="00A94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08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690EBD8CCE0642A494C85C081F2066" ma:contentTypeVersion="2" ma:contentTypeDescription="Create a new document." ma:contentTypeScope="" ma:versionID="8ffecdeba6b70855de42699ec308f04a">
  <xsd:schema xmlns:xsd="http://www.w3.org/2001/XMLSchema" xmlns:xs="http://www.w3.org/2001/XMLSchema" xmlns:p="http://schemas.microsoft.com/office/2006/metadata/properties" xmlns:ns2="f1c0e8ed-86ad-4c81-bf89-4063c093eb05" targetNamespace="http://schemas.microsoft.com/office/2006/metadata/properties" ma:root="true" ma:fieldsID="4c670df58ef5d0149133647855a23db4" ns2:_="">
    <xsd:import namespace="f1c0e8ed-86ad-4c81-bf89-4063c093eb0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0e8ed-86ad-4c81-bf89-4063c093e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91B878-0EDF-427E-9D56-24BD480C50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47C62C-572B-4D31-962B-B2669F7D9EC1}">
  <ds:schemaRefs>
    <ds:schemaRef ds:uri="http://schemas.microsoft.com/sharepoint/v3/contenttype/forms"/>
  </ds:schemaRefs>
</ds:datastoreItem>
</file>

<file path=customXml/itemProps3.xml><?xml version="1.0" encoding="utf-8"?>
<ds:datastoreItem xmlns:ds="http://schemas.openxmlformats.org/officeDocument/2006/customXml" ds:itemID="{029C5502-EDB2-4F3D-B4B2-B43D7188D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0e8ed-86ad-4c81-bf89-4063c093e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1094</Words>
  <Characters>5800</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Ergo Group</vt:lpstr>
    </vt:vector>
  </TitlesOfParts>
  <Company>Gecko AS</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Group</dc:title>
  <dc:creator>Thor Kvatningen</dc:creator>
  <cp:lastModifiedBy>Frode Tjønn</cp:lastModifiedBy>
  <cp:revision>2</cp:revision>
  <dcterms:created xsi:type="dcterms:W3CDTF">2021-09-07T07:24:00Z</dcterms:created>
  <dcterms:modified xsi:type="dcterms:W3CDTF">2021-09-07T07:24:00Z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0x01010064690EBD8CCE0642A494C85C081F2066</vt:lpwstr>
  </property>
</Properties>
</file>